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4D7" w:rsidRPr="006821EC" w:rsidRDefault="00D934D7"/>
    <w:tbl>
      <w:tblPr>
        <w:tblW w:w="9246" w:type="dxa"/>
        <w:tblInd w:w="-176" w:type="dxa"/>
        <w:tblLook w:val="00A0"/>
      </w:tblPr>
      <w:tblGrid>
        <w:gridCol w:w="5195"/>
        <w:gridCol w:w="4051"/>
      </w:tblGrid>
      <w:tr w:rsidR="00D934D7" w:rsidRPr="006821EC" w:rsidTr="001A2620">
        <w:trPr>
          <w:trHeight w:val="1562"/>
        </w:trPr>
        <w:tc>
          <w:tcPr>
            <w:tcW w:w="5195" w:type="dxa"/>
          </w:tcPr>
          <w:p w:rsidR="00D934D7" w:rsidRPr="006821EC" w:rsidRDefault="00D934D7" w:rsidP="000960B9">
            <w:pPr>
              <w:tabs>
                <w:tab w:val="left" w:pos="142"/>
              </w:tabs>
              <w:ind w:firstLine="630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934D7" w:rsidRPr="006821EC" w:rsidRDefault="0045112D" w:rsidP="000960B9">
            <w:pPr>
              <w:tabs>
                <w:tab w:val="left" w:pos="-533"/>
              </w:tabs>
              <w:rPr>
                <w:rFonts w:ascii="Times New Roman" w:hAnsi="Times New Roman"/>
                <w:sz w:val="28"/>
                <w:szCs w:val="28"/>
              </w:rPr>
            </w:pPr>
            <w:r w:rsidRPr="006821EC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955925" cy="1339850"/>
                  <wp:effectExtent l="19050" t="0" r="0" b="0"/>
                  <wp:docPr id="1" name="Рисунок 1" descr="Лого_БНГРЭ_2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_БНГРЭ_2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925" cy="133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</w:p>
          <w:p w:rsidR="00D934D7" w:rsidRPr="006821EC" w:rsidRDefault="00D934D7" w:rsidP="00726F6B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Приложение № 1</w:t>
            </w:r>
            <w:r w:rsidR="00C013FE" w:rsidRPr="006821EC">
              <w:rPr>
                <w:rFonts w:ascii="Times New Roman" w:hAnsi="Times New Roman"/>
              </w:rPr>
              <w:t>.1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к </w:t>
            </w:r>
            <w:r w:rsidR="007F7ABD">
              <w:rPr>
                <w:rFonts w:ascii="Times New Roman" w:hAnsi="Times New Roman"/>
              </w:rPr>
              <w:t>договору № _____ от __ ______ 2018г.</w:t>
            </w:r>
          </w:p>
          <w:p w:rsidR="00D934D7" w:rsidRPr="006821EC" w:rsidRDefault="00D934D7" w:rsidP="000960B9">
            <w:pPr>
              <w:tabs>
                <w:tab w:val="left" w:pos="636"/>
              </w:tabs>
              <w:ind w:left="352" w:firstLine="59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34D7" w:rsidRPr="006821EC" w:rsidRDefault="00D934D7" w:rsidP="000960B9">
            <w:pPr>
              <w:tabs>
                <w:tab w:val="left" w:pos="142"/>
              </w:tabs>
              <w:ind w:left="352" w:firstLine="595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34D7" w:rsidRPr="006821EC" w:rsidTr="001A2620">
        <w:trPr>
          <w:trHeight w:val="1817"/>
        </w:trPr>
        <w:tc>
          <w:tcPr>
            <w:tcW w:w="5195" w:type="dxa"/>
          </w:tcPr>
          <w:p w:rsidR="00D934D7" w:rsidRPr="006821EC" w:rsidRDefault="00D934D7" w:rsidP="000960B9">
            <w:pPr>
              <w:tabs>
                <w:tab w:val="left" w:pos="142"/>
              </w:tabs>
              <w:ind w:firstLine="630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051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Утверждаю: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 Заместитель генерального  директора – главный инженер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______________ Игнатьев Н.М.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«____» ____________ 20__г.</w:t>
            </w:r>
          </w:p>
        </w:tc>
      </w:tr>
      <w:tr w:rsidR="00D934D7" w:rsidRPr="006821EC" w:rsidTr="001A2620">
        <w:trPr>
          <w:trHeight w:val="283"/>
        </w:trPr>
        <w:tc>
          <w:tcPr>
            <w:tcW w:w="9246" w:type="dxa"/>
            <w:gridSpan w:val="2"/>
          </w:tcPr>
          <w:p w:rsidR="00D934D7" w:rsidRPr="006821EC" w:rsidRDefault="00D934D7" w:rsidP="000960B9">
            <w:pPr>
              <w:pStyle w:val="3"/>
              <w:rPr>
                <w:sz w:val="28"/>
                <w:szCs w:val="28"/>
              </w:rPr>
            </w:pPr>
            <w:r w:rsidRPr="006821EC">
              <w:rPr>
                <w:sz w:val="28"/>
                <w:szCs w:val="28"/>
              </w:rPr>
              <w:t>Техническое задание</w:t>
            </w:r>
          </w:p>
        </w:tc>
      </w:tr>
      <w:tr w:rsidR="00D934D7" w:rsidRPr="006821EC" w:rsidTr="001A2620">
        <w:trPr>
          <w:trHeight w:val="2328"/>
        </w:trPr>
        <w:tc>
          <w:tcPr>
            <w:tcW w:w="9246" w:type="dxa"/>
            <w:gridSpan w:val="2"/>
          </w:tcPr>
          <w:p w:rsidR="00D934D7" w:rsidRPr="006821EC" w:rsidRDefault="00C013FE" w:rsidP="00C013FE">
            <w:pPr>
              <w:pStyle w:val="2"/>
              <w:spacing w:line="240" w:lineRule="auto"/>
              <w:rPr>
                <w:caps w:val="0"/>
                <w:szCs w:val="28"/>
              </w:rPr>
            </w:pPr>
            <w:r w:rsidRPr="006821EC">
              <w:rPr>
                <w:caps w:val="0"/>
              </w:rPr>
              <w:t>на проектирование, п</w:t>
            </w:r>
            <w:r w:rsidR="00D934D7" w:rsidRPr="006821EC">
              <w:rPr>
                <w:caps w:val="0"/>
              </w:rPr>
              <w:t>оставк</w:t>
            </w:r>
            <w:r w:rsidRPr="006821EC">
              <w:rPr>
                <w:caps w:val="0"/>
              </w:rPr>
              <w:t>у</w:t>
            </w:r>
            <w:r w:rsidR="00D934D7" w:rsidRPr="006821EC">
              <w:rPr>
                <w:caps w:val="0"/>
              </w:rPr>
              <w:t>, шеф-монтаж и пуско-наладк</w:t>
            </w:r>
            <w:r w:rsidRPr="006821EC">
              <w:rPr>
                <w:caps w:val="0"/>
              </w:rPr>
              <w:t>у</w:t>
            </w:r>
            <w:r w:rsidR="00D934D7" w:rsidRPr="006821EC">
              <w:rPr>
                <w:caps w:val="0"/>
              </w:rPr>
              <w:t xml:space="preserve"> набора оборудования (НО): приточно-вытяжной вентиляции с системой газоанализа и пожаротушения, насосно-емкостного блока (НЕБ), циркуляционной системы грубой очистки (ЦСГО), контейнера  электрокоммутации, станции контроля параметров бурения (СКПБ), кабины бурильщика для работы с  раствором на углеводородной основе (РУО) для БУ 3Д-76, зав. № 001,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D934D7" w:rsidRPr="006821EC">
                <w:rPr>
                  <w:caps w:val="0"/>
                </w:rPr>
                <w:t>2008 г</w:t>
              </w:r>
            </w:smartTag>
            <w:r w:rsidR="00D934D7" w:rsidRPr="006821EC">
              <w:rPr>
                <w:caps w:val="0"/>
              </w:rPr>
              <w:t>.</w:t>
            </w:r>
            <w:proofErr w:type="gramStart"/>
            <w:r w:rsidR="00D934D7" w:rsidRPr="006821EC">
              <w:rPr>
                <w:caps w:val="0"/>
              </w:rPr>
              <w:t>в</w:t>
            </w:r>
            <w:proofErr w:type="gramEnd"/>
            <w:r w:rsidR="00D934D7" w:rsidRPr="006821EC">
              <w:rPr>
                <w:caps w:val="0"/>
              </w:rPr>
              <w:t>.</w:t>
            </w:r>
          </w:p>
        </w:tc>
      </w:tr>
      <w:tr w:rsidR="00D934D7" w:rsidRPr="006821EC" w:rsidTr="001A2620">
        <w:trPr>
          <w:trHeight w:val="1178"/>
        </w:trPr>
        <w:tc>
          <w:tcPr>
            <w:tcW w:w="5195" w:type="dxa"/>
            <w:vAlign w:val="bottom"/>
          </w:tcPr>
          <w:p w:rsidR="00D934D7" w:rsidRPr="006821EC" w:rsidRDefault="00D934D7" w:rsidP="000960B9">
            <w:pPr>
              <w:tabs>
                <w:tab w:val="left" w:pos="142"/>
              </w:tabs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51" w:type="dxa"/>
          </w:tcPr>
          <w:p w:rsidR="00D934D7" w:rsidRPr="006821EC" w:rsidRDefault="00D934D7" w:rsidP="000960B9">
            <w:pPr>
              <w:rPr>
                <w:rFonts w:ascii="Times New Roman" w:hAnsi="Times New Roman"/>
              </w:rPr>
            </w:pPr>
          </w:p>
          <w:p w:rsidR="00D934D7" w:rsidRPr="006821EC" w:rsidRDefault="00D934D7" w:rsidP="000960B9">
            <w:pPr>
              <w:tabs>
                <w:tab w:val="left" w:pos="142"/>
              </w:tabs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934D7" w:rsidRPr="006821EC" w:rsidTr="001A2620">
        <w:trPr>
          <w:trHeight w:val="1344"/>
        </w:trPr>
        <w:tc>
          <w:tcPr>
            <w:tcW w:w="5195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Поставщик: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_______________________________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___________________________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proofErr w:type="spellStart"/>
            <w:r w:rsidRPr="006821EC">
              <w:rPr>
                <w:rFonts w:ascii="Times New Roman" w:hAnsi="Times New Roman"/>
              </w:rPr>
              <w:t>мп</w:t>
            </w:r>
            <w:proofErr w:type="spellEnd"/>
          </w:p>
        </w:tc>
        <w:tc>
          <w:tcPr>
            <w:tcW w:w="4051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Заказчик: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Генеральный директор ООО «БНГРЭ» 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______________ Карцев И.Ю.</w:t>
            </w:r>
          </w:p>
          <w:p w:rsidR="00D934D7" w:rsidRPr="006821EC" w:rsidRDefault="00D934D7" w:rsidP="000960B9">
            <w:pPr>
              <w:pStyle w:val="ab"/>
              <w:rPr>
                <w:rFonts w:ascii="Times New Roman" w:hAnsi="Times New Roman"/>
              </w:rPr>
            </w:pPr>
            <w:proofErr w:type="spellStart"/>
            <w:r w:rsidRPr="006821EC">
              <w:rPr>
                <w:rFonts w:ascii="Times New Roman" w:hAnsi="Times New Roman"/>
              </w:rPr>
              <w:t>мп</w:t>
            </w:r>
            <w:proofErr w:type="spellEnd"/>
          </w:p>
        </w:tc>
      </w:tr>
      <w:tr w:rsidR="00D934D7" w:rsidRPr="006821EC" w:rsidTr="00BD5D63">
        <w:trPr>
          <w:trHeight w:val="1822"/>
        </w:trPr>
        <w:tc>
          <w:tcPr>
            <w:tcW w:w="9246" w:type="dxa"/>
            <w:gridSpan w:val="2"/>
            <w:vAlign w:val="bottom"/>
          </w:tcPr>
          <w:p w:rsidR="00D934D7" w:rsidRPr="006821EC" w:rsidRDefault="00D934D7" w:rsidP="000960B9">
            <w:pPr>
              <w:tabs>
                <w:tab w:val="left" w:pos="142"/>
              </w:tabs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013FE" w:rsidRPr="006821EC" w:rsidRDefault="00C013FE" w:rsidP="000960B9">
            <w:pPr>
              <w:tabs>
                <w:tab w:val="left" w:pos="142"/>
              </w:tabs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934D7" w:rsidRPr="006821EC" w:rsidTr="001A2620">
        <w:trPr>
          <w:trHeight w:val="551"/>
        </w:trPr>
        <w:tc>
          <w:tcPr>
            <w:tcW w:w="9246" w:type="dxa"/>
            <w:gridSpan w:val="2"/>
            <w:vAlign w:val="bottom"/>
          </w:tcPr>
          <w:p w:rsidR="00C013FE" w:rsidRPr="006821EC" w:rsidRDefault="00C013FE" w:rsidP="000960B9">
            <w:pPr>
              <w:tabs>
                <w:tab w:val="left" w:pos="142"/>
              </w:tabs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013FE" w:rsidRPr="006821EC" w:rsidRDefault="00C013FE" w:rsidP="000960B9">
            <w:pPr>
              <w:tabs>
                <w:tab w:val="left" w:pos="142"/>
              </w:tabs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34D7" w:rsidRPr="006821EC" w:rsidRDefault="00D934D7" w:rsidP="000960B9">
            <w:pPr>
              <w:tabs>
                <w:tab w:val="left" w:pos="142"/>
              </w:tabs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21EC">
              <w:rPr>
                <w:rFonts w:ascii="Times New Roman" w:hAnsi="Times New Roman"/>
                <w:b/>
                <w:bCs/>
                <w:sz w:val="24"/>
                <w:szCs w:val="24"/>
              </w:rPr>
              <w:t>г. Красноярск 2018</w:t>
            </w:r>
          </w:p>
        </w:tc>
      </w:tr>
    </w:tbl>
    <w:p w:rsidR="00D934D7" w:rsidRPr="006821EC" w:rsidRDefault="00D934D7" w:rsidP="00BA0E6B">
      <w:pPr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br w:type="page"/>
      </w:r>
      <w:r w:rsidRPr="006821EC">
        <w:rPr>
          <w:rFonts w:ascii="Times New Roman" w:hAnsi="Times New Roman"/>
          <w:b/>
          <w:sz w:val="24"/>
          <w:szCs w:val="24"/>
        </w:rPr>
        <w:lastRenderedPageBreak/>
        <w:t>Оглавление</w:t>
      </w:r>
    </w:p>
    <w:tbl>
      <w:tblPr>
        <w:tblW w:w="9322" w:type="dxa"/>
        <w:tblLook w:val="00A0"/>
      </w:tblPr>
      <w:tblGrid>
        <w:gridCol w:w="675"/>
        <w:gridCol w:w="7796"/>
        <w:gridCol w:w="851"/>
      </w:tblGrid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Общие положения……………………………………………………………..</w:t>
            </w:r>
          </w:p>
        </w:tc>
        <w:tc>
          <w:tcPr>
            <w:tcW w:w="851" w:type="dxa"/>
          </w:tcPr>
          <w:p w:rsidR="00D934D7" w:rsidRPr="006821EC" w:rsidRDefault="00D934D7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112D" w:rsidRPr="006821EC" w:rsidTr="008E7BC0">
        <w:tc>
          <w:tcPr>
            <w:tcW w:w="675" w:type="dxa"/>
          </w:tcPr>
          <w:p w:rsidR="0045112D" w:rsidRPr="006821EC" w:rsidRDefault="0045112D" w:rsidP="006664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5112D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Требования к проектной документации…………………………………...</w:t>
            </w:r>
          </w:p>
        </w:tc>
        <w:tc>
          <w:tcPr>
            <w:tcW w:w="851" w:type="dxa"/>
          </w:tcPr>
          <w:p w:rsidR="0045112D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Общие требования к набору оборудования………………………………….</w:t>
            </w:r>
          </w:p>
        </w:tc>
        <w:tc>
          <w:tcPr>
            <w:tcW w:w="851" w:type="dxa"/>
          </w:tcPr>
          <w:p w:rsidR="00D934D7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Технические характеристики набора оборудования………………………..</w:t>
            </w:r>
          </w:p>
        </w:tc>
        <w:tc>
          <w:tcPr>
            <w:tcW w:w="851" w:type="dxa"/>
          </w:tcPr>
          <w:p w:rsidR="00D934D7" w:rsidRPr="006821EC" w:rsidRDefault="00BC2EC5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D934D7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Технические требования к составу набора оборудования………………….</w:t>
            </w:r>
          </w:p>
        </w:tc>
        <w:tc>
          <w:tcPr>
            <w:tcW w:w="851" w:type="dxa"/>
          </w:tcPr>
          <w:p w:rsidR="00D934D7" w:rsidRPr="006821EC" w:rsidRDefault="0045112D" w:rsidP="00BC2EC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</w:t>
            </w:r>
            <w:r w:rsidR="00BC2EC5" w:rsidRPr="00682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Приточно-вытяжная вентиляция с системой газоанализа и пожаротушения………………………………………………………………..</w:t>
            </w:r>
          </w:p>
        </w:tc>
        <w:tc>
          <w:tcPr>
            <w:tcW w:w="851" w:type="dxa"/>
          </w:tcPr>
          <w:p w:rsidR="00D934D7" w:rsidRPr="006821EC" w:rsidRDefault="0045112D" w:rsidP="00BC2EC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</w:t>
            </w:r>
            <w:r w:rsidR="00BC2EC5" w:rsidRPr="00682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112D" w:rsidRPr="006821EC" w:rsidTr="008E7BC0">
        <w:tc>
          <w:tcPr>
            <w:tcW w:w="675" w:type="dxa"/>
          </w:tcPr>
          <w:p w:rsidR="0045112D" w:rsidRPr="006821EC" w:rsidRDefault="0045112D" w:rsidP="0066640A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5112D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21EC">
              <w:rPr>
                <w:rFonts w:ascii="Times New Roman" w:hAnsi="Times New Roman"/>
                <w:sz w:val="24"/>
                <w:szCs w:val="24"/>
              </w:rPr>
              <w:t>Насосно-емкостной</w:t>
            </w:r>
            <w:proofErr w:type="gramEnd"/>
            <w:r w:rsidRPr="006821EC">
              <w:rPr>
                <w:rFonts w:ascii="Times New Roman" w:hAnsi="Times New Roman"/>
                <w:sz w:val="24"/>
                <w:szCs w:val="24"/>
              </w:rPr>
              <w:t xml:space="preserve"> блок……………………………………………………..</w:t>
            </w:r>
          </w:p>
        </w:tc>
        <w:tc>
          <w:tcPr>
            <w:tcW w:w="851" w:type="dxa"/>
          </w:tcPr>
          <w:p w:rsidR="0045112D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Циркуляционная система грубой очистки (ЦСГО)…………………………</w:t>
            </w:r>
          </w:p>
        </w:tc>
        <w:tc>
          <w:tcPr>
            <w:tcW w:w="851" w:type="dxa"/>
          </w:tcPr>
          <w:p w:rsidR="00D934D7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45112D" w:rsidP="008D63E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Контейнер электрокоммутации буровой установки………………………...</w:t>
            </w:r>
          </w:p>
        </w:tc>
        <w:tc>
          <w:tcPr>
            <w:tcW w:w="851" w:type="dxa"/>
          </w:tcPr>
          <w:p w:rsidR="00D934D7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Станция контроля параметров бурения (СКПБ)…………………………….</w:t>
            </w:r>
          </w:p>
        </w:tc>
        <w:tc>
          <w:tcPr>
            <w:tcW w:w="851" w:type="dxa"/>
          </w:tcPr>
          <w:p w:rsidR="00D934D7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Требования к электрооборудованию…………………………………………</w:t>
            </w:r>
          </w:p>
        </w:tc>
        <w:tc>
          <w:tcPr>
            <w:tcW w:w="851" w:type="dxa"/>
          </w:tcPr>
          <w:p w:rsidR="00D934D7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66640A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Кабина бурильщика…………………………………………………………..</w:t>
            </w:r>
          </w:p>
        </w:tc>
        <w:tc>
          <w:tcPr>
            <w:tcW w:w="851" w:type="dxa"/>
          </w:tcPr>
          <w:p w:rsidR="00D934D7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D934D7" w:rsidRPr="006821EC" w:rsidTr="008E7BC0">
        <w:tc>
          <w:tcPr>
            <w:tcW w:w="675" w:type="dxa"/>
          </w:tcPr>
          <w:p w:rsidR="00D934D7" w:rsidRPr="006821EC" w:rsidRDefault="00D934D7" w:rsidP="004511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D934D7" w:rsidRPr="006821EC" w:rsidRDefault="0045112D" w:rsidP="0027784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Требования к работам по шеф-монтажу и пуско-наладке………………….</w:t>
            </w:r>
          </w:p>
        </w:tc>
        <w:tc>
          <w:tcPr>
            <w:tcW w:w="851" w:type="dxa"/>
          </w:tcPr>
          <w:p w:rsidR="00D934D7" w:rsidRPr="006821EC" w:rsidRDefault="0045112D" w:rsidP="0066640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45112D" w:rsidRPr="006821EC" w:rsidTr="008E7BC0">
        <w:tc>
          <w:tcPr>
            <w:tcW w:w="675" w:type="dxa"/>
          </w:tcPr>
          <w:p w:rsidR="0045112D" w:rsidRPr="006821EC" w:rsidRDefault="0045112D" w:rsidP="006664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5112D" w:rsidRPr="006821EC" w:rsidRDefault="0045112D" w:rsidP="005D6B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Требования к технической документации…………………...………………</w:t>
            </w:r>
          </w:p>
        </w:tc>
        <w:tc>
          <w:tcPr>
            <w:tcW w:w="851" w:type="dxa"/>
          </w:tcPr>
          <w:p w:rsidR="0045112D" w:rsidRPr="006821EC" w:rsidRDefault="0045112D" w:rsidP="0045112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45112D" w:rsidRPr="006821EC" w:rsidTr="008E7BC0">
        <w:tc>
          <w:tcPr>
            <w:tcW w:w="675" w:type="dxa"/>
          </w:tcPr>
          <w:p w:rsidR="0045112D" w:rsidRPr="006821EC" w:rsidRDefault="0045112D" w:rsidP="004511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5112D" w:rsidRPr="006821EC" w:rsidRDefault="0045112D" w:rsidP="0045112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Требования к упаковке и маркировке набора </w:t>
            </w:r>
          </w:p>
          <w:p w:rsidR="0045112D" w:rsidRPr="006821EC" w:rsidRDefault="0045112D" w:rsidP="0045112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оборудования………………………………………………………………….</w:t>
            </w:r>
          </w:p>
        </w:tc>
        <w:tc>
          <w:tcPr>
            <w:tcW w:w="851" w:type="dxa"/>
          </w:tcPr>
          <w:p w:rsidR="0045112D" w:rsidRPr="006821EC" w:rsidRDefault="0045112D" w:rsidP="0045112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5112D" w:rsidRPr="006821EC" w:rsidTr="008E7BC0">
        <w:tc>
          <w:tcPr>
            <w:tcW w:w="675" w:type="dxa"/>
          </w:tcPr>
          <w:p w:rsidR="0045112D" w:rsidRPr="006821EC" w:rsidRDefault="0045112D" w:rsidP="004511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5112D" w:rsidRPr="006821EC" w:rsidRDefault="0045112D" w:rsidP="000960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Требования к надежности набора оборудования……………………………</w:t>
            </w:r>
          </w:p>
        </w:tc>
        <w:tc>
          <w:tcPr>
            <w:tcW w:w="851" w:type="dxa"/>
            <w:vAlign w:val="bottom"/>
          </w:tcPr>
          <w:p w:rsidR="0045112D" w:rsidRPr="006821EC" w:rsidRDefault="0045112D" w:rsidP="0045112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D934D7" w:rsidRPr="006821EC" w:rsidRDefault="00D934D7" w:rsidP="00BA0E6B">
      <w:pPr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br w:type="page"/>
      </w:r>
    </w:p>
    <w:p w:rsidR="00D934D7" w:rsidRPr="006821EC" w:rsidRDefault="00D934D7" w:rsidP="00BA0E6B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934D7" w:rsidRPr="006821EC" w:rsidRDefault="00D934D7" w:rsidP="00BA0E6B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934D7" w:rsidRPr="006821EC" w:rsidRDefault="00D934D7" w:rsidP="006B29BF">
      <w:pPr>
        <w:pStyle w:val="a3"/>
        <w:numPr>
          <w:ilvl w:val="1"/>
          <w:numId w:val="25"/>
        </w:numPr>
        <w:tabs>
          <w:tab w:val="left" w:pos="284"/>
          <w:tab w:val="left" w:pos="1134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 xml:space="preserve">Техническое задание на </w:t>
      </w:r>
      <w:r w:rsidR="006B29BF" w:rsidRPr="006821EC">
        <w:rPr>
          <w:rFonts w:ascii="Times New Roman" w:hAnsi="Times New Roman"/>
          <w:sz w:val="24"/>
          <w:szCs w:val="24"/>
        </w:rPr>
        <w:t xml:space="preserve">проектирование, </w:t>
      </w:r>
      <w:r w:rsidRPr="006821EC">
        <w:rPr>
          <w:rFonts w:ascii="Times New Roman" w:hAnsi="Times New Roman"/>
          <w:sz w:val="24"/>
          <w:szCs w:val="24"/>
        </w:rPr>
        <w:t>поставку</w:t>
      </w:r>
      <w:r w:rsidR="006B29BF" w:rsidRPr="006821EC">
        <w:rPr>
          <w:rFonts w:ascii="Times New Roman" w:hAnsi="Times New Roman"/>
          <w:sz w:val="24"/>
          <w:szCs w:val="24"/>
        </w:rPr>
        <w:t>, шеф-монтаж и пуско-наладку</w:t>
      </w:r>
      <w:r w:rsidRPr="006821EC">
        <w:rPr>
          <w:rFonts w:ascii="Times New Roman" w:hAnsi="Times New Roman"/>
          <w:sz w:val="24"/>
          <w:szCs w:val="24"/>
        </w:rPr>
        <w:t xml:space="preserve"> набора оборудования</w:t>
      </w:r>
      <w:r w:rsidR="006B29BF" w:rsidRPr="006821EC">
        <w:rPr>
          <w:rFonts w:ascii="Times New Roman" w:hAnsi="Times New Roman"/>
          <w:sz w:val="24"/>
          <w:szCs w:val="24"/>
        </w:rPr>
        <w:t xml:space="preserve"> (НО)</w:t>
      </w:r>
      <w:r w:rsidRPr="006821EC">
        <w:rPr>
          <w:rFonts w:ascii="Times New Roman" w:hAnsi="Times New Roman"/>
          <w:sz w:val="24"/>
          <w:szCs w:val="24"/>
        </w:rPr>
        <w:t xml:space="preserve">: приточно-вытяжной вентиляции с системой газоанализа и пожаротушения, насосно-емкостного блока (НЕБ), циркуляционной системы грубой очистки (ЦСГО), контейнера  электрокоммутации, станции контроля параметров бурения (СКПБ), кабины бурильщика для работы с  раствором на углеводородной основе (РУО) для БУ 3Д-76, зав. № 001, </w:t>
      </w:r>
      <w:smartTag w:uri="urn:schemas-microsoft-com:office:smarttags" w:element="metricconverter">
        <w:smartTagPr>
          <w:attr w:name="ProductID" w:val="2008 Г"/>
        </w:smartTagPr>
        <w:r w:rsidRPr="006821EC">
          <w:rPr>
            <w:rFonts w:ascii="Times New Roman" w:hAnsi="Times New Roman"/>
            <w:sz w:val="24"/>
            <w:szCs w:val="24"/>
          </w:rPr>
          <w:t>2008 г</w:t>
        </w:r>
      </w:smartTag>
      <w:r w:rsidRPr="006821EC">
        <w:rPr>
          <w:rFonts w:ascii="Times New Roman" w:hAnsi="Times New Roman"/>
          <w:sz w:val="24"/>
          <w:szCs w:val="24"/>
        </w:rPr>
        <w:t>.в. является документом, устанавливающим технические требования к составу, конструкции, техническим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характеристикам узлов и оборудования, входящего в состав НО.</w:t>
      </w:r>
    </w:p>
    <w:p w:rsidR="00D934D7" w:rsidRPr="006821EC" w:rsidRDefault="00D934D7" w:rsidP="006B29BF">
      <w:pPr>
        <w:pStyle w:val="a3"/>
        <w:numPr>
          <w:ilvl w:val="1"/>
          <w:numId w:val="25"/>
        </w:numPr>
        <w:tabs>
          <w:tab w:val="left" w:pos="284"/>
          <w:tab w:val="left" w:pos="1134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Цель настоящего Технического задания – установление требований к </w:t>
      </w:r>
      <w:r w:rsidR="006B29BF" w:rsidRPr="006821EC">
        <w:rPr>
          <w:rFonts w:ascii="Times New Roman" w:hAnsi="Times New Roman"/>
          <w:sz w:val="24"/>
          <w:szCs w:val="24"/>
        </w:rPr>
        <w:t xml:space="preserve">проектированию, </w:t>
      </w:r>
      <w:r w:rsidRPr="006821EC">
        <w:rPr>
          <w:rFonts w:ascii="Times New Roman" w:hAnsi="Times New Roman"/>
          <w:sz w:val="24"/>
          <w:szCs w:val="24"/>
        </w:rPr>
        <w:t xml:space="preserve">поставке, шеф-монтажу и </w:t>
      </w:r>
      <w:proofErr w:type="gramStart"/>
      <w:r w:rsidRPr="006821EC">
        <w:rPr>
          <w:rFonts w:ascii="Times New Roman" w:hAnsi="Times New Roman"/>
          <w:sz w:val="24"/>
          <w:szCs w:val="24"/>
        </w:rPr>
        <w:t>пуско-наладке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для выполнения комплекса работ по приготовлению, хранению, очистке бурового раствора на углеводородной основе</w:t>
      </w:r>
      <w:r w:rsidR="003D5EC8" w:rsidRPr="006821EC">
        <w:rPr>
          <w:rFonts w:ascii="Times New Roman" w:hAnsi="Times New Roman"/>
          <w:sz w:val="24"/>
          <w:szCs w:val="24"/>
        </w:rPr>
        <w:t xml:space="preserve"> с </w:t>
      </w:r>
      <w:r w:rsidR="003D5EC8" w:rsidRPr="006821EC">
        <w:rPr>
          <w:shd w:val="clear" w:color="auto" w:fill="FFFF00"/>
        </w:rPr>
        <w:t xml:space="preserve"> </w:t>
      </w:r>
      <w:r w:rsidR="003D5EC8" w:rsidRPr="006821EC">
        <w:rPr>
          <w:rFonts w:ascii="Times New Roman" w:hAnsi="Times New Roman"/>
          <w:sz w:val="24"/>
          <w:szCs w:val="24"/>
        </w:rPr>
        <w:t>содержанием нефти до 90%,</w:t>
      </w:r>
      <w:r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b/>
          <w:sz w:val="24"/>
          <w:szCs w:val="24"/>
        </w:rPr>
        <w:t>закрытого типа (герметичного исполнения)</w:t>
      </w:r>
      <w:r w:rsidRPr="006821EC">
        <w:rPr>
          <w:rFonts w:ascii="Times New Roman" w:hAnsi="Times New Roman"/>
          <w:sz w:val="24"/>
          <w:szCs w:val="24"/>
        </w:rPr>
        <w:t>, в ходе эксплуатации буровой установки 3Д-76 (86), отвечающего современным требованиям в области технологии, охраны труда и промышленной безопасности, пожарной безопасности.</w:t>
      </w:r>
    </w:p>
    <w:p w:rsidR="00D934D7" w:rsidRPr="006821EC" w:rsidRDefault="00D934D7" w:rsidP="006B29BF">
      <w:pPr>
        <w:pStyle w:val="a3"/>
        <w:numPr>
          <w:ilvl w:val="1"/>
          <w:numId w:val="25"/>
        </w:numPr>
        <w:tabs>
          <w:tab w:val="left" w:pos="284"/>
          <w:tab w:val="left" w:pos="1134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НО включает в себя следующие структурные единицы (блоки):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Приточно-вытяжную вентиляцию с системой газоанализа и пожаротушения;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Насосно-емкостной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блок;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Циркуляционная система грубой очистки (ЦСГО);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Контейнер  электрокоммутации буровой установки;</w:t>
      </w:r>
    </w:p>
    <w:p w:rsidR="006B29BF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</w:t>
      </w:r>
      <w:r w:rsidR="006B29BF" w:rsidRPr="006821EC">
        <w:rPr>
          <w:rFonts w:ascii="Times New Roman" w:hAnsi="Times New Roman"/>
          <w:sz w:val="24"/>
          <w:szCs w:val="24"/>
        </w:rPr>
        <w:t>танцию</w:t>
      </w:r>
      <w:r w:rsidRPr="006821EC">
        <w:rPr>
          <w:rFonts w:ascii="Times New Roman" w:hAnsi="Times New Roman"/>
          <w:sz w:val="24"/>
          <w:szCs w:val="24"/>
        </w:rPr>
        <w:t xml:space="preserve"> контроля параметров бурения (СКПБ)</w:t>
      </w:r>
      <w:r w:rsidR="006B29BF" w:rsidRPr="006821EC">
        <w:rPr>
          <w:rFonts w:ascii="Times New Roman" w:hAnsi="Times New Roman"/>
          <w:sz w:val="24"/>
          <w:szCs w:val="24"/>
        </w:rPr>
        <w:t>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кабину бурильщика.</w:t>
      </w:r>
    </w:p>
    <w:p w:rsidR="00D934D7" w:rsidRPr="006821EC" w:rsidRDefault="00D934D7" w:rsidP="006B29BF">
      <w:pPr>
        <w:pStyle w:val="a3"/>
        <w:numPr>
          <w:ilvl w:val="1"/>
          <w:numId w:val="25"/>
        </w:numPr>
        <w:tabs>
          <w:tab w:val="left" w:pos="284"/>
          <w:tab w:val="left" w:pos="1134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НО в целом и  каждый его блок в отдельности должны отвечать условиям и требованиям: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«Правил безопасности в нефтяной и газовой промышленности» (утвержденные приказом №101 Федеральной службы по экологическому, технологическому и атомному надзору от 12.03.13г.);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Федерального закона №116 «О промышленной безопасности опасных производственных объектов» (от 21.07.97г., с изменениями от 02.07.13г.);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Технического регламента Таможенного Союза №010/2011 «О безопасности машин и оборудования»;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Технического регламента Таможенного Союза №012/2011 «О работе оборудования во взрывоопасных средах»;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«Правил устройства электроустановок»;</w:t>
      </w:r>
    </w:p>
    <w:p w:rsidR="00D934D7" w:rsidRPr="006821EC" w:rsidRDefault="00D934D7" w:rsidP="006B29BF">
      <w:pPr>
        <w:pStyle w:val="a3"/>
        <w:numPr>
          <w:ilvl w:val="2"/>
          <w:numId w:val="25"/>
        </w:numPr>
        <w:tabs>
          <w:tab w:val="left" w:pos="284"/>
          <w:tab w:val="left" w:pos="1560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«Межотраслевых правил по охране труда (правил безопасности) при эксплуатации электроустановок»</w:t>
      </w:r>
    </w:p>
    <w:p w:rsidR="00D934D7" w:rsidRPr="006821EC" w:rsidRDefault="00D934D7" w:rsidP="006B29BF">
      <w:pPr>
        <w:pStyle w:val="a3"/>
        <w:numPr>
          <w:ilvl w:val="1"/>
          <w:numId w:val="25"/>
        </w:numPr>
        <w:tabs>
          <w:tab w:val="left" w:pos="284"/>
          <w:tab w:val="left" w:pos="1134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Климатическое </w:t>
      </w:r>
      <w:proofErr w:type="gramStart"/>
      <w:r w:rsidRPr="006821EC">
        <w:rPr>
          <w:rFonts w:ascii="Times New Roman" w:hAnsi="Times New Roman"/>
          <w:sz w:val="24"/>
          <w:szCs w:val="24"/>
        </w:rPr>
        <w:t>исполнение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для эксплуатации в макроклиматических районах с умеренным и холодным климатом - «У» с категорией 1, в соответствии с ГОСТ 15150-69 должно отвечать условиям эксплуатации при температурах от -45 до +40 °С.</w:t>
      </w:r>
    </w:p>
    <w:p w:rsidR="00D934D7" w:rsidRPr="006821EC" w:rsidRDefault="00D934D7" w:rsidP="006B29BF">
      <w:pPr>
        <w:pStyle w:val="a3"/>
        <w:numPr>
          <w:ilvl w:val="1"/>
          <w:numId w:val="25"/>
        </w:numPr>
        <w:tabs>
          <w:tab w:val="left" w:pos="284"/>
          <w:tab w:val="left" w:pos="1134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НО должен быть пригоден для эксплуатации в режиме 24/7, то есть 24 часа в сутки 7 дней в неделю.</w:t>
      </w:r>
    </w:p>
    <w:p w:rsidR="00D934D7" w:rsidRPr="006821EC" w:rsidRDefault="00D934D7" w:rsidP="006B29BF">
      <w:pPr>
        <w:pStyle w:val="a3"/>
        <w:numPr>
          <w:ilvl w:val="1"/>
          <w:numId w:val="25"/>
        </w:numPr>
        <w:tabs>
          <w:tab w:val="left" w:pos="284"/>
          <w:tab w:val="left" w:pos="1134"/>
        </w:tabs>
        <w:ind w:left="-284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К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должна прилагаться вся необходимая разрешительная документация, подтверждающая возможность его эксплуатации на территории РФ, сертификаты соответствия.</w:t>
      </w:r>
    </w:p>
    <w:p w:rsidR="00BF25DD" w:rsidRPr="006821EC" w:rsidRDefault="00BF25DD" w:rsidP="00BF25DD">
      <w:pPr>
        <w:pStyle w:val="a3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BF25DD" w:rsidRPr="006821EC" w:rsidRDefault="00BF25DD" w:rsidP="00BF25DD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Требования к проектной документации.</w:t>
      </w:r>
    </w:p>
    <w:p w:rsidR="00BF25DD" w:rsidRPr="001461B6" w:rsidRDefault="00BF25DD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Поставщик в составе технической части оферты предоставляет документацию</w:t>
      </w:r>
      <w:r w:rsidR="001461B6">
        <w:rPr>
          <w:rFonts w:ascii="Times New Roman" w:hAnsi="Times New Roman"/>
          <w:sz w:val="24"/>
          <w:szCs w:val="24"/>
        </w:rPr>
        <w:t xml:space="preserve"> </w:t>
      </w:r>
      <w:r w:rsidR="001461B6" w:rsidRPr="001461B6">
        <w:rPr>
          <w:rFonts w:ascii="Times New Roman" w:hAnsi="Times New Roman"/>
          <w:sz w:val="24"/>
          <w:szCs w:val="24"/>
        </w:rPr>
        <w:t>на русском языке</w:t>
      </w:r>
      <w:r w:rsidRPr="001461B6">
        <w:rPr>
          <w:rFonts w:ascii="Times New Roman" w:hAnsi="Times New Roman"/>
          <w:sz w:val="24"/>
          <w:szCs w:val="24"/>
        </w:rPr>
        <w:t>, в следующем составе:</w:t>
      </w:r>
    </w:p>
    <w:p w:rsidR="00BF25DD" w:rsidRPr="006821EC" w:rsidRDefault="00BF25DD" w:rsidP="00BF25DD">
      <w:pPr>
        <w:numPr>
          <w:ilvl w:val="0"/>
          <w:numId w:val="15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Техническое </w:t>
      </w:r>
      <w:proofErr w:type="gramStart"/>
      <w:r w:rsidRPr="006821EC">
        <w:rPr>
          <w:rFonts w:ascii="Times New Roman" w:hAnsi="Times New Roman"/>
          <w:sz w:val="24"/>
          <w:szCs w:val="24"/>
        </w:rPr>
        <w:t>описание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или настоящее Техническое задание, подписанное уполномоченным представителем участника закупки;</w:t>
      </w:r>
    </w:p>
    <w:p w:rsidR="00BF25DD" w:rsidRPr="006821EC" w:rsidRDefault="00BF25DD" w:rsidP="00BF25DD">
      <w:pPr>
        <w:numPr>
          <w:ilvl w:val="0"/>
          <w:numId w:val="15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Эскизы компоновки блоков НО;</w:t>
      </w:r>
    </w:p>
    <w:p w:rsidR="00BF25DD" w:rsidRPr="006821EC" w:rsidRDefault="00BF25DD" w:rsidP="00BF25DD">
      <w:pPr>
        <w:numPr>
          <w:ilvl w:val="0"/>
          <w:numId w:val="15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Эскизы компоновки оборудования в составе блоков НО</w:t>
      </w:r>
    </w:p>
    <w:p w:rsidR="00BF25DD" w:rsidRPr="006821EC" w:rsidRDefault="00BF25DD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</w:t>
      </w:r>
      <w:r w:rsidR="00EE6072" w:rsidRPr="006821EC">
        <w:rPr>
          <w:rFonts w:ascii="Times New Roman" w:hAnsi="Times New Roman"/>
          <w:sz w:val="24"/>
          <w:szCs w:val="24"/>
        </w:rPr>
        <w:t>.</w:t>
      </w:r>
    </w:p>
    <w:p w:rsidR="00EE6072" w:rsidRPr="006821EC" w:rsidRDefault="00EE6072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Проектная документация должна предусматривать возможность последующего монтажа буровых насосов УНБТ-1180 с частотно-регулируемым приводом, лебёдки буровой с частотно-регулируемым приводом, </w:t>
      </w:r>
      <w:proofErr w:type="spellStart"/>
      <w:r w:rsidRPr="006821EC">
        <w:rPr>
          <w:rFonts w:ascii="Times New Roman" w:hAnsi="Times New Roman"/>
          <w:sz w:val="24"/>
          <w:szCs w:val="24"/>
        </w:rPr>
        <w:t>крюкоблока</w:t>
      </w:r>
      <w:proofErr w:type="spellEnd"/>
      <w:r w:rsidRPr="006821EC">
        <w:rPr>
          <w:rFonts w:ascii="Times New Roman" w:hAnsi="Times New Roman"/>
          <w:sz w:val="24"/>
          <w:szCs w:val="24"/>
        </w:rPr>
        <w:t>, демонтажа части основания</w:t>
      </w:r>
      <w:r w:rsidRPr="006821EC">
        <w:rPr>
          <w:sz w:val="21"/>
          <w:szCs w:val="21"/>
        </w:rPr>
        <w:t>.</w:t>
      </w:r>
    </w:p>
    <w:p w:rsidR="00BF25DD" w:rsidRPr="006821EC" w:rsidRDefault="00BF25DD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Поставщик в сроки, установленные договором, предоставляет Заказчику проектную документацию, соответствующую  требованиям настоящего Технического задания, включающую в себя:</w:t>
      </w:r>
    </w:p>
    <w:p w:rsidR="00BF25DD" w:rsidRPr="006821EC" w:rsidRDefault="00BF25DD" w:rsidP="00BF25DD">
      <w:pPr>
        <w:pStyle w:val="a3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Текстовую часть</w:t>
      </w:r>
    </w:p>
    <w:p w:rsidR="00BF25DD" w:rsidRPr="006821EC" w:rsidRDefault="00BF25DD" w:rsidP="00BF25DD">
      <w:pPr>
        <w:pStyle w:val="a3"/>
        <w:tabs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Текстовая часть должна состоять из следующих разделов: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Назначение НО;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Источники разработки;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Цели создания НО;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Характеристики НО;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Требования </w:t>
      </w:r>
      <w:proofErr w:type="gramStart"/>
      <w:r w:rsidRPr="006821EC">
        <w:rPr>
          <w:rFonts w:ascii="Times New Roman" w:hAnsi="Times New Roman"/>
          <w:sz w:val="24"/>
          <w:szCs w:val="24"/>
        </w:rPr>
        <w:t>к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Состав НО;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Кабельный журнал;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изготовлению деталей и сборочных единиц;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маркировке;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консервации и упаковке;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безопасности и требования по охране труда;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транспортированию и хранению;</w:t>
      </w:r>
    </w:p>
    <w:p w:rsidR="00BF25DD" w:rsidRPr="006821EC" w:rsidRDefault="00BF25DD" w:rsidP="00BF25DD">
      <w:pPr>
        <w:numPr>
          <w:ilvl w:val="3"/>
          <w:numId w:val="1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монтажу;</w:t>
      </w:r>
    </w:p>
    <w:p w:rsidR="00BF25DD" w:rsidRPr="006821EC" w:rsidRDefault="003D5EC8" w:rsidP="00BF25DD">
      <w:pPr>
        <w:numPr>
          <w:ilvl w:val="3"/>
          <w:numId w:val="12"/>
        </w:numPr>
        <w:tabs>
          <w:tab w:val="left" w:pos="0"/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Порядок монтажа;</w:t>
      </w:r>
    </w:p>
    <w:p w:rsidR="003D5EC8" w:rsidRPr="006821EC" w:rsidRDefault="003D5EC8" w:rsidP="003D5EC8">
      <w:pPr>
        <w:numPr>
          <w:ilvl w:val="3"/>
          <w:numId w:val="12"/>
        </w:numPr>
        <w:tabs>
          <w:tab w:val="left" w:pos="0"/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Расчёт кратности воздухообмена вентиляции;</w:t>
      </w:r>
    </w:p>
    <w:p w:rsidR="003D5EC8" w:rsidRPr="006821EC" w:rsidRDefault="003D5EC8" w:rsidP="003D5EC8">
      <w:pPr>
        <w:numPr>
          <w:ilvl w:val="3"/>
          <w:numId w:val="12"/>
        </w:numPr>
        <w:tabs>
          <w:tab w:val="left" w:pos="0"/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Описание и обоснование взрывоопасных зон с учётом </w:t>
      </w:r>
      <w:proofErr w:type="spellStart"/>
      <w:r w:rsidRPr="006821EC">
        <w:rPr>
          <w:rFonts w:ascii="Times New Roman" w:hAnsi="Times New Roman"/>
          <w:sz w:val="24"/>
          <w:szCs w:val="24"/>
        </w:rPr>
        <w:t>общеобменной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и местной приточно-вытяжной вентиляции;</w:t>
      </w:r>
    </w:p>
    <w:p w:rsidR="003D5EC8" w:rsidRPr="006821EC" w:rsidRDefault="003D5EC8" w:rsidP="00BF25DD">
      <w:pPr>
        <w:numPr>
          <w:ilvl w:val="3"/>
          <w:numId w:val="12"/>
        </w:numPr>
        <w:tabs>
          <w:tab w:val="left" w:pos="0"/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Спецификация и количество расходных материалов требуемых для переезда (демонтаж-монтаж) на новый объект.</w:t>
      </w:r>
    </w:p>
    <w:p w:rsidR="00BF25DD" w:rsidRPr="006821EC" w:rsidRDefault="00BF25DD" w:rsidP="00BF25DD">
      <w:pPr>
        <w:tabs>
          <w:tab w:val="left" w:pos="0"/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F25DD" w:rsidRPr="006821EC" w:rsidRDefault="00BF25DD" w:rsidP="00BF25DD">
      <w:pPr>
        <w:pStyle w:val="a3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Графическую часть</w:t>
      </w:r>
    </w:p>
    <w:p w:rsidR="00BF25DD" w:rsidRPr="006821EC" w:rsidRDefault="00BF25DD" w:rsidP="00BF25DD">
      <w:pPr>
        <w:tabs>
          <w:tab w:val="left" w:pos="0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 графической части входят графические документы:</w:t>
      </w:r>
    </w:p>
    <w:p w:rsidR="003D5EC8" w:rsidRPr="006821EC" w:rsidRDefault="003D5EC8" w:rsidP="003D5EC8">
      <w:pPr>
        <w:numPr>
          <w:ilvl w:val="3"/>
          <w:numId w:val="46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План расположения взрывоопасных зон.</w:t>
      </w:r>
    </w:p>
    <w:p w:rsidR="00BF25DD" w:rsidRPr="006821EC" w:rsidRDefault="00BF25DD" w:rsidP="00BF25DD">
      <w:pPr>
        <w:numPr>
          <w:ilvl w:val="3"/>
          <w:numId w:val="46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Кабина бурильщика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Сборочный чертеж с габаритными размерами и деталировкой;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Принципиальная схема обвязки;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Монтажная документация.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Однолинейная электрическая схема.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Прочие графические документы.</w:t>
      </w:r>
    </w:p>
    <w:p w:rsidR="00BF25DD" w:rsidRPr="006821EC" w:rsidRDefault="00BF25DD" w:rsidP="00BF25DD">
      <w:pPr>
        <w:numPr>
          <w:ilvl w:val="3"/>
          <w:numId w:val="46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Компрессорный блок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Сборочный чертеж с габаритными размерами и деталировкой;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Принципиальная схема обвязки;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Монтажная документация 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Однолинейная электрическая схема;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Прочие графические документы.</w:t>
      </w:r>
    </w:p>
    <w:p w:rsidR="00BF25DD" w:rsidRPr="006821EC" w:rsidRDefault="00BF25DD" w:rsidP="00BF25DD">
      <w:pPr>
        <w:numPr>
          <w:ilvl w:val="3"/>
          <w:numId w:val="46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Циркуляционная система грубой очистки (ЦСГО)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Сборочный чертеж с габаритными размерами и деталировкой;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Комплект трехмерной визуализации, позволяющий понять основные принципы компоновки, работы и  монтажа оборудования;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Принципиальная схема обвязки;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Однолинейная электрическая схема блока.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Прочие графические документы.</w:t>
      </w:r>
    </w:p>
    <w:p w:rsidR="00BF25DD" w:rsidRPr="006821EC" w:rsidRDefault="00BF25DD" w:rsidP="00BF25DD">
      <w:pPr>
        <w:numPr>
          <w:ilvl w:val="3"/>
          <w:numId w:val="46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Контейнер  электрокоммутации БУ 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Сборочный чертеж с габаритными размерами и деталировкой;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Комплект трехмерной визуализации, позволяющий понять основные принципы компоновки, работы и  монтажа оборудования;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Однолинейная электрическая схема;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Прочие графические документы.</w:t>
      </w:r>
    </w:p>
    <w:p w:rsidR="00BF25DD" w:rsidRPr="006821EC" w:rsidRDefault="00BF25DD" w:rsidP="00BF25DD">
      <w:pPr>
        <w:numPr>
          <w:ilvl w:val="3"/>
          <w:numId w:val="46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СКПБ</w:t>
      </w:r>
    </w:p>
    <w:p w:rsidR="00BF25DD" w:rsidRPr="006821EC" w:rsidRDefault="00BF25DD" w:rsidP="00BF25D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Схемы подключения</w:t>
      </w:r>
    </w:p>
    <w:p w:rsidR="00BF25DD" w:rsidRPr="006821EC" w:rsidRDefault="00BF25DD" w:rsidP="00BF25DD">
      <w:pPr>
        <w:numPr>
          <w:ilvl w:val="3"/>
          <w:numId w:val="46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Приточно-вытяжная вентиляция с газоанализом и системой пожаротушения.</w:t>
      </w:r>
    </w:p>
    <w:p w:rsidR="00BF25DD" w:rsidRPr="006821EC" w:rsidRDefault="00BF25DD" w:rsidP="00BF25DD">
      <w:pPr>
        <w:pStyle w:val="a3"/>
        <w:numPr>
          <w:ilvl w:val="0"/>
          <w:numId w:val="11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Компоновочная схема системы приточно-вытяжной вентиляции поблочно;</w:t>
      </w:r>
    </w:p>
    <w:p w:rsidR="00BF25DD" w:rsidRPr="006821EC" w:rsidRDefault="00BF25DD" w:rsidP="00BF25DD">
      <w:pPr>
        <w:pStyle w:val="a3"/>
        <w:numPr>
          <w:ilvl w:val="0"/>
          <w:numId w:val="11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Схема установки газоанализаторов;</w:t>
      </w:r>
    </w:p>
    <w:p w:rsidR="00BF25DD" w:rsidRPr="006821EC" w:rsidRDefault="00BF25DD" w:rsidP="00BF25DD">
      <w:pPr>
        <w:pStyle w:val="a3"/>
        <w:numPr>
          <w:ilvl w:val="0"/>
          <w:numId w:val="11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Электрическая схема.</w:t>
      </w:r>
    </w:p>
    <w:p w:rsidR="00BF25DD" w:rsidRPr="006821EC" w:rsidRDefault="00BF25DD" w:rsidP="00BF25DD">
      <w:pPr>
        <w:pStyle w:val="a3"/>
        <w:numPr>
          <w:ilvl w:val="0"/>
          <w:numId w:val="11"/>
        </w:numPr>
        <w:tabs>
          <w:tab w:val="left" w:pos="0"/>
          <w:tab w:val="left" w:pos="709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Прочие графические документы.</w:t>
      </w:r>
    </w:p>
    <w:p w:rsidR="00BF25DD" w:rsidRPr="006821EC" w:rsidRDefault="00474DB5" w:rsidP="00474D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ab/>
      </w:r>
    </w:p>
    <w:p w:rsidR="00BF25DD" w:rsidRPr="006821EC" w:rsidRDefault="00BF25DD" w:rsidP="00C013FE">
      <w:pPr>
        <w:pStyle w:val="a3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  <w:u w:val="single"/>
        </w:rPr>
        <w:t>В составе проектной документации также должны быть разработаны инструктивно-технологические карты на монтаж</w:t>
      </w:r>
      <w:r w:rsidRPr="006821EC">
        <w:rPr>
          <w:rFonts w:ascii="Times New Roman" w:hAnsi="Times New Roman"/>
          <w:b/>
          <w:sz w:val="24"/>
          <w:szCs w:val="24"/>
        </w:rPr>
        <w:t>:</w:t>
      </w:r>
    </w:p>
    <w:p w:rsidR="00BF25DD" w:rsidRPr="006821EC" w:rsidRDefault="00BF25DD" w:rsidP="00BF25DD">
      <w:pPr>
        <w:numPr>
          <w:ilvl w:val="3"/>
          <w:numId w:val="33"/>
        </w:numPr>
        <w:tabs>
          <w:tab w:val="left" w:pos="0"/>
          <w:tab w:val="left" w:pos="567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Кабины бурильщика</w:t>
      </w:r>
    </w:p>
    <w:p w:rsidR="00BF25DD" w:rsidRPr="006821EC" w:rsidRDefault="00BF25DD" w:rsidP="00BF25DD">
      <w:pPr>
        <w:numPr>
          <w:ilvl w:val="3"/>
          <w:numId w:val="33"/>
        </w:numPr>
        <w:tabs>
          <w:tab w:val="left" w:pos="0"/>
          <w:tab w:val="left" w:pos="567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Циркуляционной системы грубой очистки (ЦСГО)</w:t>
      </w:r>
    </w:p>
    <w:p w:rsidR="00BF25DD" w:rsidRPr="006821EC" w:rsidRDefault="00BF25DD" w:rsidP="00BF25DD">
      <w:pPr>
        <w:numPr>
          <w:ilvl w:val="3"/>
          <w:numId w:val="33"/>
        </w:numPr>
        <w:tabs>
          <w:tab w:val="left" w:pos="0"/>
          <w:tab w:val="left" w:pos="567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Контейнера электрокоммутации БУ </w:t>
      </w:r>
    </w:p>
    <w:p w:rsidR="00BF25DD" w:rsidRPr="006821EC" w:rsidRDefault="00BF25DD" w:rsidP="00BF25DD">
      <w:pPr>
        <w:numPr>
          <w:ilvl w:val="3"/>
          <w:numId w:val="33"/>
        </w:numPr>
        <w:tabs>
          <w:tab w:val="left" w:pos="0"/>
          <w:tab w:val="left" w:pos="567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СКПБ</w:t>
      </w:r>
    </w:p>
    <w:p w:rsidR="00BF25DD" w:rsidRPr="006821EC" w:rsidRDefault="00BF25DD" w:rsidP="00BF25DD">
      <w:pPr>
        <w:numPr>
          <w:ilvl w:val="3"/>
          <w:numId w:val="33"/>
        </w:numPr>
        <w:tabs>
          <w:tab w:val="left" w:pos="0"/>
          <w:tab w:val="left" w:pos="567"/>
          <w:tab w:val="left" w:pos="156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Приточно-вытяжной вентиляции с системой газоанализа и пожаротушения.</w:t>
      </w:r>
    </w:p>
    <w:p w:rsidR="00BF25DD" w:rsidRPr="006821EC" w:rsidRDefault="00BF25DD" w:rsidP="00BF25DD">
      <w:pPr>
        <w:pStyle w:val="a3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BF25DD" w:rsidRPr="006821EC" w:rsidRDefault="00BF25DD" w:rsidP="00BF25DD">
      <w:pPr>
        <w:pStyle w:val="a3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BF25DD" w:rsidRPr="006821EC" w:rsidRDefault="00BF25DD" w:rsidP="00BF25DD">
      <w:pPr>
        <w:pStyle w:val="a3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BF25DD" w:rsidRPr="006821EC" w:rsidRDefault="00BF25DD" w:rsidP="00BF25DD">
      <w:pPr>
        <w:pStyle w:val="a3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BF25DD" w:rsidRPr="006821EC" w:rsidRDefault="00BF25DD" w:rsidP="00BF25DD">
      <w:pPr>
        <w:pStyle w:val="a3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BC2EC5" w:rsidRPr="006821EC" w:rsidRDefault="00BC2EC5" w:rsidP="00BF25DD">
      <w:pPr>
        <w:pStyle w:val="a3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BF25DD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lastRenderedPageBreak/>
        <w:t xml:space="preserve">Общие требования </w:t>
      </w:r>
      <w:proofErr w:type="gramStart"/>
      <w:r w:rsidRPr="006821EC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6821EC">
        <w:rPr>
          <w:rFonts w:ascii="Times New Roman" w:hAnsi="Times New Roman"/>
          <w:b/>
          <w:sz w:val="24"/>
          <w:szCs w:val="24"/>
        </w:rPr>
        <w:t xml:space="preserve"> НО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Компоновка </w:t>
      </w:r>
      <w:proofErr w:type="gramStart"/>
      <w:r w:rsidRPr="006821EC">
        <w:rPr>
          <w:rFonts w:ascii="Times New Roman" w:hAnsi="Times New Roman"/>
          <w:sz w:val="24"/>
          <w:szCs w:val="24"/>
        </w:rPr>
        <w:t>блоков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схематически приведена на Схеме 1.</w:t>
      </w:r>
    </w:p>
    <w:p w:rsidR="00D934D7" w:rsidRPr="006821EC" w:rsidRDefault="00D934D7" w:rsidP="00BA0E6B">
      <w:pPr>
        <w:pStyle w:val="a3"/>
        <w:tabs>
          <w:tab w:val="left" w:pos="1134"/>
        </w:tabs>
        <w:ind w:left="426"/>
        <w:jc w:val="right"/>
        <w:rPr>
          <w:rFonts w:ascii="Times New Roman" w:hAnsi="Times New Roman"/>
          <w:sz w:val="20"/>
          <w:szCs w:val="20"/>
        </w:rPr>
      </w:pPr>
      <w:r w:rsidRPr="006821EC">
        <w:rPr>
          <w:rFonts w:ascii="Times New Roman" w:hAnsi="Times New Roman"/>
          <w:sz w:val="20"/>
          <w:szCs w:val="20"/>
        </w:rPr>
        <w:t>Схема 1 – компоновка оборудования НО</w:t>
      </w:r>
    </w:p>
    <w:p w:rsidR="00D934D7" w:rsidRPr="006821EC" w:rsidRDefault="0045112D" w:rsidP="00BA0E6B">
      <w:pPr>
        <w:pStyle w:val="a3"/>
        <w:tabs>
          <w:tab w:val="left" w:pos="1134"/>
        </w:tabs>
        <w:ind w:left="426"/>
        <w:jc w:val="right"/>
        <w:rPr>
          <w:rFonts w:ascii="Times New Roman" w:hAnsi="Times New Roman"/>
          <w:sz w:val="20"/>
          <w:szCs w:val="20"/>
        </w:rPr>
      </w:pPr>
      <w:r w:rsidRPr="006821EC">
        <w:rPr>
          <w:noProof/>
          <w:lang w:eastAsia="ru-RU"/>
        </w:rPr>
        <w:drawing>
          <wp:inline distT="0" distB="0" distL="0" distR="0">
            <wp:extent cx="5911850" cy="4178300"/>
            <wp:effectExtent l="19050" t="0" r="0" b="0"/>
            <wp:docPr id="2" name="Рисунок 2" descr="Без име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 имени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417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4D7" w:rsidRPr="006821EC" w:rsidRDefault="00D934D7" w:rsidP="00740C2C">
      <w:pPr>
        <w:tabs>
          <w:tab w:val="left" w:pos="1134"/>
        </w:tabs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821EC">
        <w:rPr>
          <w:rFonts w:ascii="Times New Roman" w:hAnsi="Times New Roman"/>
          <w:i/>
          <w:sz w:val="24"/>
          <w:szCs w:val="24"/>
        </w:rPr>
        <w:t xml:space="preserve">* По согласованию с  Заказчиком компоновка </w:t>
      </w:r>
      <w:proofErr w:type="gramStart"/>
      <w:r w:rsidRPr="006821EC">
        <w:rPr>
          <w:rFonts w:ascii="Times New Roman" w:hAnsi="Times New Roman"/>
          <w:i/>
          <w:sz w:val="24"/>
          <w:szCs w:val="24"/>
        </w:rPr>
        <w:t>поставляемого</w:t>
      </w:r>
      <w:proofErr w:type="gramEnd"/>
      <w:r w:rsidRPr="006821EC">
        <w:rPr>
          <w:rFonts w:ascii="Times New Roman" w:hAnsi="Times New Roman"/>
          <w:i/>
          <w:sz w:val="24"/>
          <w:szCs w:val="24"/>
        </w:rPr>
        <w:t xml:space="preserve"> НО и буровой установки может отличаться от приведенной на схеме</w:t>
      </w:r>
    </w:p>
    <w:p w:rsidR="00D934D7" w:rsidRPr="006821EC" w:rsidRDefault="00D934D7" w:rsidP="00740C2C">
      <w:pPr>
        <w:tabs>
          <w:tab w:val="left" w:pos="1134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Заказчиком предусмотрена дальнейшая модернизация буровой установки с заменой основных агрегатов (буровой лебедки, ротора, ротора, и их трансмиссии), поэтому компоновочная схема буровой установки, и конструкция поставляемых в </w:t>
      </w:r>
      <w:proofErr w:type="gramStart"/>
      <w:r w:rsidRPr="006821EC">
        <w:rPr>
          <w:rFonts w:ascii="Times New Roman" w:hAnsi="Times New Roman"/>
          <w:sz w:val="24"/>
          <w:szCs w:val="24"/>
        </w:rPr>
        <w:t>составе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изделий должны соблюдать принцип универсальности и модульности. 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Все металлические узлы и </w:t>
      </w:r>
      <w:proofErr w:type="gramStart"/>
      <w:r w:rsidRPr="006821EC">
        <w:rPr>
          <w:rFonts w:ascii="Times New Roman" w:hAnsi="Times New Roman"/>
          <w:sz w:val="24"/>
          <w:szCs w:val="24"/>
        </w:rPr>
        <w:t>конструкции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защищены от коррозии. 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Конструкция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должна обеспечивать жесткость и прочность, необходимую для сохранения пользовательских качеств НО на протяжении всего срока эксплуатации.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 атмосферных осадков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Конструкция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должна иметь обвязанные силовыми поясами </w:t>
      </w:r>
      <w:proofErr w:type="spellStart"/>
      <w:r w:rsidRPr="006821EC">
        <w:rPr>
          <w:rFonts w:ascii="Times New Roman" w:hAnsi="Times New Roman"/>
          <w:sz w:val="24"/>
          <w:szCs w:val="24"/>
        </w:rPr>
        <w:t>строповочные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и крепежные устройства для его неоднократного монтажа/демонтажа и транспортировки. 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Конструкция настила полов, переходных </w:t>
      </w:r>
      <w:proofErr w:type="gramStart"/>
      <w:r w:rsidRPr="006821EC">
        <w:rPr>
          <w:rFonts w:ascii="Times New Roman" w:hAnsi="Times New Roman"/>
          <w:sz w:val="24"/>
          <w:szCs w:val="24"/>
        </w:rPr>
        <w:t>площадок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должна отвечать условию сохранения формы, не допускается появление «</w:t>
      </w:r>
      <w:proofErr w:type="spellStart"/>
      <w:r w:rsidRPr="006821EC">
        <w:rPr>
          <w:rFonts w:ascii="Times New Roman" w:hAnsi="Times New Roman"/>
          <w:sz w:val="24"/>
          <w:szCs w:val="24"/>
        </w:rPr>
        <w:t>хлопунов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6821EC">
        <w:rPr>
          <w:rFonts w:ascii="Times New Roman" w:hAnsi="Times New Roman"/>
          <w:sz w:val="24"/>
          <w:szCs w:val="24"/>
        </w:rPr>
        <w:t>продавливаний</w:t>
      </w:r>
      <w:proofErr w:type="spellEnd"/>
      <w:r w:rsidRPr="006821EC">
        <w:rPr>
          <w:rFonts w:ascii="Times New Roman" w:hAnsi="Times New Roman"/>
          <w:sz w:val="24"/>
          <w:szCs w:val="24"/>
        </w:rPr>
        <w:t>, ступенчатости, в течение срока службы. Предпочтительно выполнение настила полов из рифленого листа толщиной не менее 6мм, окрашенного износостойкой краской.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Поверхности </w:t>
      </w:r>
      <w:proofErr w:type="gramStart"/>
      <w:r w:rsidRPr="006821EC">
        <w:rPr>
          <w:rFonts w:ascii="Times New Roman" w:hAnsi="Times New Roman"/>
          <w:sz w:val="24"/>
          <w:szCs w:val="24"/>
        </w:rPr>
        <w:t>элементов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отвечать условию простоты их очистки как струей воды (в том числе, с применением моющих средств и ПАВ), так и горячим паром.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 xml:space="preserve">Конструкция полов и </w:t>
      </w:r>
      <w:proofErr w:type="spellStart"/>
      <w:r w:rsidRPr="006821EC">
        <w:rPr>
          <w:rFonts w:ascii="Times New Roman" w:hAnsi="Times New Roman"/>
          <w:sz w:val="24"/>
          <w:szCs w:val="24"/>
        </w:rPr>
        <w:t>отбортовки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емкости должны обеспечивать условия сбора проливов бурового раствора внутрь емкости (оборудованы стоками).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Все блоки буровой установки укомплектовываются сборно-разборным каркасно-панельным модульным укрытием из сэндвич-панелей.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Конструкция силовых элементов и обшивки кровли и стен должна обеспечивать сохранение надежности, жесткости и  прочности на протяжении всего установленного срока </w:t>
      </w:r>
      <w:proofErr w:type="gramStart"/>
      <w:r w:rsidRPr="006821EC">
        <w:rPr>
          <w:rFonts w:ascii="Times New Roman" w:hAnsi="Times New Roman"/>
          <w:sz w:val="24"/>
          <w:szCs w:val="24"/>
        </w:rPr>
        <w:t>службы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с ветровыми и снеговыми нагрузками, характерными месту эксплуатации.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кровли и стен, а так же конструкционных элементов укрытия должна обеспечивать надежную защиту внутренних помещений от атмосферных осадков, надежное отведение дождевой и талой воды.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силовых элементов, обшивки кровли и стен должна обеспечивать закрепление на ней элементов приточно-вытяжной вентиляции и прочих систем (кабельных желобов, элементов освещения, датчиков загазованности и  пр.)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Места входа и выхода в блоки буровой установки, спуска работников на землю, расположение и конструкция переходов между блоками, согласовываются с Заказчиком отдельно.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Укрытия </w:t>
      </w:r>
      <w:proofErr w:type="gramStart"/>
      <w:r w:rsidRPr="006821EC">
        <w:rPr>
          <w:rFonts w:ascii="Times New Roman" w:hAnsi="Times New Roman"/>
          <w:sz w:val="24"/>
          <w:szCs w:val="24"/>
        </w:rPr>
        <w:t>блоков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оборудованы каркасными дверями, открывающимися наружу, размерами не менее 2000мм х800 мм.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Двери </w:t>
      </w:r>
      <w:proofErr w:type="gramStart"/>
      <w:r w:rsidRPr="006821EC">
        <w:rPr>
          <w:rFonts w:ascii="Times New Roman" w:hAnsi="Times New Roman"/>
          <w:sz w:val="24"/>
          <w:szCs w:val="24"/>
        </w:rPr>
        <w:t>блоков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иметь не менее трех петель навеса и  смотровое оконце размерами 300мм х300м. для предотвращения травмирования персонала при внезапном открытии.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Укрытия </w:t>
      </w:r>
      <w:proofErr w:type="gramStart"/>
      <w:r w:rsidRPr="006821EC">
        <w:rPr>
          <w:rFonts w:ascii="Times New Roman" w:hAnsi="Times New Roman"/>
          <w:sz w:val="24"/>
          <w:szCs w:val="24"/>
        </w:rPr>
        <w:t>блоков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иметь необходимые комплекты нащельников для соединения между блоками и с укрытиями блоков, входящими в состав буровой установки. Материал, из которого </w:t>
      </w:r>
      <w:proofErr w:type="gramStart"/>
      <w:r w:rsidRPr="006821EC">
        <w:rPr>
          <w:rFonts w:ascii="Times New Roman" w:hAnsi="Times New Roman"/>
          <w:sz w:val="24"/>
          <w:szCs w:val="24"/>
        </w:rPr>
        <w:t>изготовлены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1EC">
        <w:rPr>
          <w:rFonts w:ascii="Times New Roman" w:hAnsi="Times New Roman"/>
          <w:sz w:val="24"/>
          <w:szCs w:val="24"/>
        </w:rPr>
        <w:t>нащельники</w:t>
      </w:r>
      <w:proofErr w:type="spellEnd"/>
      <w:r w:rsidRPr="006821EC">
        <w:rPr>
          <w:rFonts w:ascii="Times New Roman" w:hAnsi="Times New Roman"/>
          <w:sz w:val="24"/>
          <w:szCs w:val="24"/>
        </w:rPr>
        <w:t>, должен быть не поддерживающим горение, о чем Поставщик обязан предъявить соответствующий сертификат.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инженерных коммуникаций НО (трубопроводные обвязки, паровые линии) емкостного блока – модульная, причем на каждой транспортной единице (мерной емкости, ферме, площадке) устанавливается отдельный модуль коммуникаций. Коммуникации должны соединяться между собой фланцевым соединением, БРС, либо, по согласованию с Заказчиком, МБС рукавами. Конструкция соединений модулей коммуникации на разных блоках или крупных транспортных единицах должна предусматривать компенсаторы перемещений.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Конструкция инженерных </w:t>
      </w:r>
      <w:proofErr w:type="gramStart"/>
      <w:r w:rsidRPr="006821EC">
        <w:rPr>
          <w:rFonts w:ascii="Times New Roman" w:hAnsi="Times New Roman"/>
          <w:sz w:val="24"/>
          <w:szCs w:val="24"/>
        </w:rPr>
        <w:t>коммуникаций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должна обеспечивать возможность быстрого и простого выполнения обслуживания, ремонта и  замены изнашивающихся частей (шиберов, компенсаторов, БРС и  пр.).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элементов, входящих в состав НО, должна обеспечивать возможность их многократного монтажа/демонтажа, перевозки и эксплуатацию в течение всего установленного срока службы. Сварные соединения при повторном монтаже не допускаются, но, в случае необходимости, могут быть согласованы с Заказчиком в индивидуальном порядке.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Трубопроводы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окрашены в соответствии с жидкостью, перекачиваемой по ним. Цветовая схема согласовывается с Заказчиком дополнительно.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 xml:space="preserve">На технологических </w:t>
      </w:r>
      <w:proofErr w:type="gramStart"/>
      <w:r w:rsidRPr="006821EC">
        <w:rPr>
          <w:rFonts w:ascii="Times New Roman" w:hAnsi="Times New Roman"/>
          <w:sz w:val="24"/>
          <w:szCs w:val="24"/>
        </w:rPr>
        <w:t>трубопроводах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на видных местах должны быть нанесены стрелки с указанием направления движения потоков жидкостей.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Места перехода над трубопроводами и технологическим оборудованием,  расположенные на высоте от пола 250 и более </w:t>
      </w:r>
      <w:proofErr w:type="gramStart"/>
      <w:r w:rsidRPr="006821EC">
        <w:rPr>
          <w:rFonts w:ascii="Times New Roman" w:hAnsi="Times New Roman"/>
          <w:sz w:val="24"/>
          <w:szCs w:val="24"/>
        </w:rPr>
        <w:t>мм</w:t>
      </w:r>
      <w:proofErr w:type="gramEnd"/>
      <w:r w:rsidRPr="006821EC">
        <w:rPr>
          <w:rFonts w:ascii="Times New Roman" w:hAnsi="Times New Roman"/>
          <w:sz w:val="24"/>
          <w:szCs w:val="24"/>
        </w:rPr>
        <w:t>., должны быть оборудованы площадками перехода со ступенями.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Проектом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Все блоки буровой установки укомплектовываются аварийным и основным освещением.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Внутри </w:t>
      </w:r>
      <w:proofErr w:type="gramStart"/>
      <w:r w:rsidRPr="006821EC">
        <w:rPr>
          <w:rFonts w:ascii="Times New Roman" w:hAnsi="Times New Roman"/>
          <w:sz w:val="24"/>
          <w:szCs w:val="24"/>
        </w:rPr>
        <w:t>состава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буровой установки должна располагаться только пускорегулирующая аппаратура, </w:t>
      </w:r>
      <w:proofErr w:type="spellStart"/>
      <w:r w:rsidRPr="006821EC">
        <w:rPr>
          <w:rFonts w:ascii="Times New Roman" w:hAnsi="Times New Roman"/>
          <w:sz w:val="24"/>
          <w:szCs w:val="24"/>
        </w:rPr>
        <w:t>взрывоискробезопасного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исполнения. Силовое оборудование буровой установки должно располагаться в вынесенном контейнере  электрокоммутации. Все соединения оборудования должны быть выполнены кабелем гибким маслостойким негорючим.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НО должен быть укомплектован всеми необходимыми площадками переходов, лестницами и  пр., как для перемещения в пределах блоков НО, так и буровой установки в целом. Места проходов должны быть согласованы с Заказчиком дополнительно.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Буровая установка, ее помещения и узлы обогреваются паром с помощью паровых регистров, отопительных паровых агрегатов, и паровых спутников. Линии коммуникаций, обогреваемые паровыми спутниками, должны иметь теплоизоляцию. Конструкция теплоизоляции линий коммуникации должна отвечать условиям модульности и легкости повторного монтажа.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парового подогрева оборудования и </w:t>
      </w:r>
      <w:proofErr w:type="gramStart"/>
      <w:r w:rsidRPr="006821EC">
        <w:rPr>
          <w:rFonts w:ascii="Times New Roman" w:hAnsi="Times New Roman"/>
          <w:sz w:val="24"/>
          <w:szCs w:val="24"/>
        </w:rPr>
        <w:t>помещений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должна включать в себя трубопроводы централизованного сбора конденсата пара.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НО должен быть оснащен дренажной системой (системой сбора проливов). Схема и особенности конструкции системы сбора проливов должны быть согласованы с Заказчиком дополнительно.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Элементы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окрашены согласно карте окраски Заказчика. (Карта окраски предоставляется дополнительно).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На панельное укрытие каждого </w:t>
      </w:r>
      <w:proofErr w:type="gramStart"/>
      <w:r w:rsidRPr="006821EC">
        <w:rPr>
          <w:rFonts w:ascii="Times New Roman" w:hAnsi="Times New Roman"/>
          <w:sz w:val="24"/>
          <w:szCs w:val="24"/>
        </w:rPr>
        <w:t>блока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должен быть нанесен логотип Заказчика (макет логотипа предоставляется отдельно).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Транспортные единицы, входящие в </w:t>
      </w:r>
      <w:proofErr w:type="gramStart"/>
      <w:r w:rsidRPr="006821EC">
        <w:rPr>
          <w:rFonts w:ascii="Times New Roman" w:hAnsi="Times New Roman"/>
          <w:sz w:val="24"/>
          <w:szCs w:val="24"/>
        </w:rPr>
        <w:t>состав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при их перевозке к месту повторного монтажа, должны быть снабжены кнехтами, грузовыми проушинами и  прочими </w:t>
      </w:r>
      <w:proofErr w:type="spellStart"/>
      <w:r w:rsidRPr="006821EC">
        <w:rPr>
          <w:rFonts w:ascii="Times New Roman" w:hAnsi="Times New Roman"/>
          <w:sz w:val="24"/>
          <w:szCs w:val="24"/>
        </w:rPr>
        <w:t>строповочными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устройствами, позволяющими их удобную и безопасную погрузку на автотранспорт и  монтажно-демонтажные работы. На отдельных транспортных единицах должны быть нанесены схема </w:t>
      </w:r>
      <w:proofErr w:type="spellStart"/>
      <w:r w:rsidRPr="006821EC">
        <w:rPr>
          <w:rFonts w:ascii="Times New Roman" w:hAnsi="Times New Roman"/>
          <w:sz w:val="24"/>
          <w:szCs w:val="24"/>
        </w:rPr>
        <w:t>строповки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и обозначение центра тяжести.</w:t>
      </w:r>
    </w:p>
    <w:p w:rsidR="00BF25DD" w:rsidRPr="006821EC" w:rsidRDefault="00D934D7" w:rsidP="001F35B5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Все структурные единицы (блоки) НО должны максимально использовать естественное освещение.</w:t>
      </w:r>
    </w:p>
    <w:p w:rsidR="00BC2EC5" w:rsidRPr="006821EC" w:rsidRDefault="00BC2EC5" w:rsidP="00BC2EC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BC2EC5" w:rsidRPr="006821EC" w:rsidRDefault="00BC2EC5" w:rsidP="00BC2EC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BC2EC5" w:rsidRPr="006821EC" w:rsidRDefault="00BC2EC5" w:rsidP="00BC2EC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BF25DD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lastRenderedPageBreak/>
        <w:t>Технические характеристики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Буровая установка после модернизации </w:t>
      </w:r>
      <w:proofErr w:type="gramStart"/>
      <w:r w:rsidRPr="006821EC">
        <w:rPr>
          <w:rFonts w:ascii="Times New Roman" w:hAnsi="Times New Roman"/>
          <w:sz w:val="24"/>
          <w:szCs w:val="24"/>
        </w:rPr>
        <w:t>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отвечать характеристикам, указанным в Таблице 3.1.</w:t>
      </w:r>
    </w:p>
    <w:p w:rsidR="00D934D7" w:rsidRPr="006821EC" w:rsidRDefault="00D934D7" w:rsidP="00BA0E6B">
      <w:pPr>
        <w:pStyle w:val="21"/>
        <w:ind w:firstLine="0"/>
        <w:jc w:val="right"/>
        <w:rPr>
          <w:rFonts w:ascii="Times New Roman" w:hAnsi="Times New Roman"/>
          <w:sz w:val="20"/>
        </w:rPr>
      </w:pPr>
      <w:r w:rsidRPr="006821EC">
        <w:rPr>
          <w:rFonts w:ascii="Times New Roman" w:hAnsi="Times New Roman"/>
          <w:sz w:val="20"/>
        </w:rPr>
        <w:t xml:space="preserve">Таблица 3.1 – требования </w:t>
      </w:r>
      <w:proofErr w:type="gramStart"/>
      <w:r w:rsidRPr="006821EC">
        <w:rPr>
          <w:rFonts w:ascii="Times New Roman" w:hAnsi="Times New Roman"/>
          <w:sz w:val="20"/>
        </w:rPr>
        <w:t>к</w:t>
      </w:r>
      <w:proofErr w:type="gramEnd"/>
      <w:r w:rsidRPr="006821EC">
        <w:rPr>
          <w:rFonts w:ascii="Times New Roman" w:hAnsi="Times New Roman"/>
          <w:sz w:val="20"/>
        </w:rPr>
        <w:t xml:space="preserve"> НО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12"/>
        <w:gridCol w:w="3153"/>
      </w:tblGrid>
      <w:tr w:rsidR="00D934D7" w:rsidRPr="006821EC" w:rsidTr="001F35B5">
        <w:tc>
          <w:tcPr>
            <w:tcW w:w="10065" w:type="dxa"/>
            <w:gridSpan w:val="2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Общие характеристики НО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Нагрузка на крюке, кН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3200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Диаметр талевого каната, </w:t>
            </w:r>
            <w:proofErr w:type="gramStart"/>
            <w:r w:rsidRPr="006821EC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32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Оснастка талевой системы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6х7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Диапазон скоростей подъема крюка, </w:t>
            </w:r>
            <w:proofErr w:type="spellStart"/>
            <w:r w:rsidRPr="006821EC">
              <w:rPr>
                <w:rFonts w:ascii="Times New Roman" w:hAnsi="Times New Roman"/>
              </w:rPr>
              <w:t>от-до</w:t>
            </w:r>
            <w:proofErr w:type="spellEnd"/>
            <w:r w:rsidRPr="006821EC">
              <w:rPr>
                <w:rFonts w:ascii="Times New Roman" w:hAnsi="Times New Roman"/>
              </w:rPr>
              <w:t xml:space="preserve"> (не менее) м/</w:t>
            </w:r>
            <w:proofErr w:type="gramStart"/>
            <w:r w:rsidRPr="006821EC">
              <w:rPr>
                <w:rFonts w:ascii="Times New Roman" w:hAnsi="Times New Roman"/>
              </w:rPr>
              <w:t>с</w:t>
            </w:r>
            <w:proofErr w:type="gramEnd"/>
            <w:r w:rsidRPr="006821EC"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0-1,43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Регулирование скорости подъема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Плавное (бесступенчатое)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Диаметр отверстия стола ротора, не менее, </w:t>
            </w:r>
            <w:proofErr w:type="gramStart"/>
            <w:r w:rsidRPr="006821EC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700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Расчетная мощность привода ротора, не менее, кВт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218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Статический момент на столе ротора, не менее, кВт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80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Допускаемая нагрузка на стол ротора, не менее, </w:t>
            </w:r>
            <w:proofErr w:type="gramStart"/>
            <w:r w:rsidRPr="006821EC">
              <w:rPr>
                <w:rFonts w:ascii="Times New Roman" w:hAnsi="Times New Roman"/>
              </w:rPr>
              <w:t>т</w:t>
            </w:r>
            <w:proofErr w:type="gramEnd"/>
            <w:r w:rsidRPr="006821EC">
              <w:rPr>
                <w:rFonts w:ascii="Times New Roman" w:hAnsi="Times New Roman"/>
              </w:rPr>
              <w:t>.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500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EA739D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Диапазон скоростей вращения ротора, </w:t>
            </w:r>
            <w:proofErr w:type="spellStart"/>
            <w:r w:rsidRPr="006821EC">
              <w:rPr>
                <w:rFonts w:ascii="Times New Roman" w:hAnsi="Times New Roman"/>
              </w:rPr>
              <w:t>от-до</w:t>
            </w:r>
            <w:proofErr w:type="spellEnd"/>
            <w:r w:rsidRPr="006821EC">
              <w:rPr>
                <w:rFonts w:ascii="Times New Roman" w:hAnsi="Times New Roman"/>
              </w:rPr>
              <w:t xml:space="preserve">, не менее, </w:t>
            </w:r>
            <w:proofErr w:type="gramStart"/>
            <w:r w:rsidRPr="006821EC">
              <w:rPr>
                <w:rFonts w:ascii="Times New Roman" w:hAnsi="Times New Roman"/>
              </w:rPr>
              <w:t>об</w:t>
            </w:r>
            <w:proofErr w:type="gramEnd"/>
            <w:r w:rsidRPr="006821EC">
              <w:rPr>
                <w:rFonts w:ascii="Times New Roman" w:hAnsi="Times New Roman"/>
              </w:rPr>
              <w:t>/мин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0-350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Число буровых насосов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Модель бурового насоса</w:t>
            </w:r>
          </w:p>
        </w:tc>
        <w:tc>
          <w:tcPr>
            <w:tcW w:w="3153" w:type="dxa"/>
            <w:vAlign w:val="center"/>
          </w:tcPr>
          <w:p w:rsidR="00D934D7" w:rsidRPr="006821EC" w:rsidRDefault="00D934D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УНБ-600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Максимальное рабочее давление в </w:t>
            </w:r>
            <w:proofErr w:type="spellStart"/>
            <w:r w:rsidRPr="006821EC">
              <w:rPr>
                <w:rFonts w:ascii="Times New Roman" w:hAnsi="Times New Roman"/>
              </w:rPr>
              <w:t>манифольде</w:t>
            </w:r>
            <w:proofErr w:type="spellEnd"/>
            <w:r w:rsidRPr="006821EC">
              <w:rPr>
                <w:rFonts w:ascii="Times New Roman" w:hAnsi="Times New Roman"/>
              </w:rPr>
              <w:t>, мПа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25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285E71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Рабочее давление </w:t>
            </w:r>
            <w:proofErr w:type="spellStart"/>
            <w:r w:rsidRPr="006821EC">
              <w:rPr>
                <w:rFonts w:ascii="Times New Roman" w:hAnsi="Times New Roman"/>
              </w:rPr>
              <w:t>пневмосистемы</w:t>
            </w:r>
            <w:proofErr w:type="spellEnd"/>
            <w:r w:rsidRPr="006821EC">
              <w:rPr>
                <w:rFonts w:ascii="Times New Roman" w:hAnsi="Times New Roman"/>
              </w:rPr>
              <w:t>, мПа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0,8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285E71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Рабочий объем основных емкостей НЕБ, м</w:t>
            </w:r>
            <w:proofErr w:type="gramStart"/>
            <w:r w:rsidRPr="006821EC">
              <w:rPr>
                <w:rFonts w:ascii="Times New Roman" w:hAnsi="Times New Roman"/>
              </w:rPr>
              <w:t>.к</w:t>
            </w:r>
            <w:proofErr w:type="gramEnd"/>
            <w:r w:rsidRPr="006821EC">
              <w:rPr>
                <w:rFonts w:ascii="Times New Roman" w:hAnsi="Times New Roman"/>
              </w:rPr>
              <w:t>уб., не менее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285E71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Рабочий объем дополнительных емкостей НЕБ, м</w:t>
            </w:r>
            <w:proofErr w:type="gramStart"/>
            <w:r w:rsidRPr="006821EC">
              <w:rPr>
                <w:rFonts w:ascii="Times New Roman" w:hAnsi="Times New Roman"/>
              </w:rPr>
              <w:t>.к</w:t>
            </w:r>
            <w:proofErr w:type="gramEnd"/>
            <w:r w:rsidRPr="006821EC">
              <w:rPr>
                <w:rFonts w:ascii="Times New Roman" w:hAnsi="Times New Roman"/>
              </w:rPr>
              <w:t>уб., не менее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200</w:t>
            </w:r>
          </w:p>
        </w:tc>
      </w:tr>
      <w:tr w:rsidR="00D934D7" w:rsidRPr="006821EC" w:rsidTr="001F35B5">
        <w:tc>
          <w:tcPr>
            <w:tcW w:w="10065" w:type="dxa"/>
            <w:gridSpan w:val="2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Характеристики бурового раствора, обращающегося в блоках Комплекса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2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0,8-1,6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2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Вязкость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21-120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2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Содержание углеводородов, %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0-100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2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Содержание твердой фазы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25%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Перечень оборудования, предоставляемого Заказчиком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796DF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Основание вышечного блока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Основание </w:t>
            </w:r>
            <w:proofErr w:type="spellStart"/>
            <w:r w:rsidRPr="006821EC">
              <w:rPr>
                <w:rFonts w:ascii="Times New Roman" w:hAnsi="Times New Roman"/>
              </w:rPr>
              <w:t>лебедочно-силового</w:t>
            </w:r>
            <w:proofErr w:type="spellEnd"/>
            <w:r w:rsidRPr="006821EC">
              <w:rPr>
                <w:rFonts w:ascii="Times New Roman" w:hAnsi="Times New Roman"/>
              </w:rPr>
              <w:t xml:space="preserve"> блока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Основание насосного блока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Буровая вышка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Кронблок 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proofErr w:type="spellStart"/>
            <w:r w:rsidRPr="006821EC">
              <w:rPr>
                <w:rFonts w:ascii="Times New Roman" w:hAnsi="Times New Roman"/>
              </w:rPr>
              <w:t>Крюкоблок</w:t>
            </w:r>
            <w:proofErr w:type="spellEnd"/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Приемный мост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Механизм крепления неподвижной ветви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Блок </w:t>
            </w:r>
            <w:proofErr w:type="spellStart"/>
            <w:r w:rsidRPr="006821EC">
              <w:rPr>
                <w:rFonts w:ascii="Times New Roman" w:hAnsi="Times New Roman"/>
              </w:rPr>
              <w:t>доливных</w:t>
            </w:r>
            <w:proofErr w:type="spellEnd"/>
            <w:r w:rsidRPr="006821EC">
              <w:rPr>
                <w:rFonts w:ascii="Times New Roman" w:hAnsi="Times New Roman"/>
              </w:rPr>
              <w:t xml:space="preserve"> емкостей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4B08D2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Буровая лебедка ЛБУ-1200 и ротор Р-700 с дизельным приводом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4B08D2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1 комплект 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Буровые насосы УНБ-600 с дизельным приводом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4B08D2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 комплекта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>
            <w:pPr>
              <w:tabs>
                <w:tab w:val="left" w:pos="142"/>
              </w:tabs>
              <w:spacing w:after="0"/>
              <w:ind w:firstLine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ступень системы очистки - линейные вибросита</w:t>
            </w:r>
            <w:proofErr w:type="gramStart"/>
            <w:r w:rsidRPr="006821EC">
              <w:rPr>
                <w:rFonts w:ascii="Times New Roman" w:hAnsi="Times New Roman"/>
              </w:rPr>
              <w:t xml:space="preserve"> </w:t>
            </w:r>
            <w:r w:rsidR="00FF5B06" w:rsidRPr="006821EC">
              <w:rPr>
                <w:rFonts w:ascii="Times New Roman" w:hAnsi="Times New Roman"/>
              </w:rPr>
              <w:t>К</w:t>
            </w:r>
            <w:proofErr w:type="gramEnd"/>
            <w:r w:rsidR="00FF5B06" w:rsidRPr="006821EC">
              <w:rPr>
                <w:rFonts w:ascii="Times New Roman" w:hAnsi="Times New Roman"/>
              </w:rPr>
              <w:t>/</w:t>
            </w:r>
            <w:r w:rsidR="00FF5B06" w:rsidRPr="006821EC">
              <w:rPr>
                <w:rFonts w:ascii="Times New Roman" w:hAnsi="Times New Roman"/>
                <w:lang w:val="en-US"/>
              </w:rPr>
              <w:t>Z</w:t>
            </w:r>
            <w:r w:rsidR="00FF5B06" w:rsidRPr="006821EC">
              <w:rPr>
                <w:rFonts w:ascii="Times New Roman" w:hAnsi="Times New Roman"/>
              </w:rPr>
              <w:t xml:space="preserve">-585 </w:t>
            </w:r>
            <w:r w:rsidR="00FF5B06" w:rsidRPr="006821EC">
              <w:rPr>
                <w:rFonts w:ascii="Times New Roman" w:hAnsi="Times New Roman"/>
                <w:lang w:val="en-US"/>
              </w:rPr>
              <w:t>PRO</w:t>
            </w:r>
          </w:p>
        </w:tc>
        <w:tc>
          <w:tcPr>
            <w:tcW w:w="3153" w:type="dxa"/>
            <w:vAlign w:val="center"/>
          </w:tcPr>
          <w:p w:rsidR="00D934D7" w:rsidRPr="006821EC" w:rsidRDefault="003F7CB6" w:rsidP="003F7CB6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</w:t>
            </w:r>
            <w:r w:rsidR="00D934D7" w:rsidRPr="006821EC">
              <w:rPr>
                <w:rFonts w:ascii="Times New Roman" w:hAnsi="Times New Roman"/>
              </w:rPr>
              <w:t xml:space="preserve"> ед. </w:t>
            </w:r>
          </w:p>
        </w:tc>
      </w:tr>
      <w:tr w:rsidR="001F35B5" w:rsidRPr="006821EC" w:rsidTr="001F35B5">
        <w:tc>
          <w:tcPr>
            <w:tcW w:w="6912" w:type="dxa"/>
            <w:vAlign w:val="center"/>
          </w:tcPr>
          <w:p w:rsidR="001F35B5" w:rsidRPr="006821EC" w:rsidRDefault="001E6F49" w:rsidP="00BC2EC5">
            <w:pPr>
              <w:tabs>
                <w:tab w:val="left" w:pos="142"/>
              </w:tabs>
              <w:spacing w:after="0"/>
              <w:ind w:left="459" w:firstLine="1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</w:t>
            </w:r>
            <w:r w:rsidR="001F35B5" w:rsidRPr="006821EC">
              <w:rPr>
                <w:rFonts w:ascii="Times New Roman" w:hAnsi="Times New Roman"/>
              </w:rPr>
              <w:t>итогидроциклонная установка</w:t>
            </w:r>
            <w:r w:rsidR="00FF5B06" w:rsidRPr="006821EC">
              <w:rPr>
                <w:rFonts w:ascii="Times New Roman" w:hAnsi="Times New Roman"/>
              </w:rPr>
              <w:t xml:space="preserve"> </w:t>
            </w:r>
            <w:r w:rsidR="00FF5B06" w:rsidRPr="006821EC">
              <w:rPr>
                <w:rFonts w:ascii="Times New Roman" w:hAnsi="Times New Roman"/>
                <w:lang w:val="en-US"/>
              </w:rPr>
              <w:t>KQJ</w:t>
            </w:r>
            <w:r w:rsidR="00FF5B06" w:rsidRPr="006821EC">
              <w:rPr>
                <w:rFonts w:ascii="Times New Roman" w:hAnsi="Times New Roman"/>
              </w:rPr>
              <w:t>-2</w:t>
            </w:r>
            <w:r w:rsidR="00FF5B06" w:rsidRPr="006821EC">
              <w:rPr>
                <w:rFonts w:ascii="Times New Roman" w:hAnsi="Times New Roman"/>
                <w:lang w:val="en-US"/>
              </w:rPr>
              <w:t>S</w:t>
            </w:r>
            <w:r w:rsidR="00FF5B06" w:rsidRPr="006821EC">
              <w:rPr>
                <w:rFonts w:ascii="Times New Roman" w:hAnsi="Times New Roman"/>
              </w:rPr>
              <w:t xml:space="preserve"> (</w:t>
            </w:r>
            <w:r w:rsidR="00FF5B06" w:rsidRPr="006821EC">
              <w:rPr>
                <w:rFonts w:ascii="Times New Roman" w:hAnsi="Times New Roman"/>
                <w:lang w:val="en-US"/>
              </w:rPr>
              <w:t>K</w:t>
            </w:r>
            <w:r w:rsidR="00FF5B06" w:rsidRPr="006821EC">
              <w:rPr>
                <w:rFonts w:ascii="Times New Roman" w:hAnsi="Times New Roman"/>
              </w:rPr>
              <w:t>/</w:t>
            </w:r>
            <w:r w:rsidR="00FF5B06" w:rsidRPr="006821EC">
              <w:rPr>
                <w:rFonts w:ascii="Times New Roman" w:hAnsi="Times New Roman"/>
                <w:lang w:val="en-US"/>
              </w:rPr>
              <w:t>J</w:t>
            </w:r>
            <w:r w:rsidR="00FF5B06" w:rsidRPr="006821EC">
              <w:rPr>
                <w:rFonts w:ascii="Times New Roman" w:hAnsi="Times New Roman"/>
              </w:rPr>
              <w:t>-585</w:t>
            </w:r>
            <w:r w:rsidR="00FF5B06" w:rsidRPr="006821EC">
              <w:rPr>
                <w:rFonts w:ascii="Times New Roman" w:hAnsi="Times New Roman"/>
                <w:lang w:val="en-US"/>
              </w:rPr>
              <w:t>PRO</w:t>
            </w:r>
            <w:r w:rsidR="00FF5B06" w:rsidRPr="006821EC">
              <w:rPr>
                <w:rFonts w:ascii="Times New Roman" w:hAnsi="Times New Roman"/>
              </w:rPr>
              <w:t>)</w:t>
            </w:r>
          </w:p>
        </w:tc>
        <w:tc>
          <w:tcPr>
            <w:tcW w:w="3153" w:type="dxa"/>
            <w:vAlign w:val="center"/>
          </w:tcPr>
          <w:p w:rsidR="001F35B5" w:rsidRPr="006821EC" w:rsidRDefault="001F35B5" w:rsidP="003F7CB6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ед.</w:t>
            </w:r>
          </w:p>
        </w:tc>
      </w:tr>
      <w:tr w:rsidR="00D934D7" w:rsidRPr="006821EC" w:rsidTr="001F35B5">
        <w:tc>
          <w:tcPr>
            <w:tcW w:w="10065" w:type="dxa"/>
            <w:gridSpan w:val="2"/>
            <w:vAlign w:val="center"/>
          </w:tcPr>
          <w:p w:rsidR="00D934D7" w:rsidRPr="006821EC" w:rsidRDefault="00D934D7" w:rsidP="00147EE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Общие характеристики комплекта поставки НО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Габаритные транспортные размеры отдельного места*, </w:t>
            </w:r>
            <w:proofErr w:type="gramStart"/>
            <w:r w:rsidRPr="006821EC">
              <w:rPr>
                <w:rFonts w:ascii="Times New Roman" w:hAnsi="Times New Roman"/>
              </w:rPr>
              <w:t>мм</w:t>
            </w:r>
            <w:proofErr w:type="gramEnd"/>
            <w:r w:rsidRPr="006821EC">
              <w:rPr>
                <w:rFonts w:ascii="Times New Roman" w:hAnsi="Times New Roman"/>
              </w:rPr>
              <w:t>: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ind w:firstLine="42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Длина, не более 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12 000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ind w:firstLine="42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Ширина, не более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2 500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ind w:firstLine="42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Высота, не более (с транспортом)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lang w:val="en-US"/>
              </w:rPr>
            </w:pPr>
            <w:r w:rsidRPr="006821EC">
              <w:rPr>
                <w:rFonts w:ascii="Times New Roman" w:hAnsi="Times New Roman"/>
                <w:lang w:val="en-US"/>
              </w:rPr>
              <w:t>4 500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Масса каждого места БРУТТО, не более, </w:t>
            </w:r>
            <w:proofErr w:type="gramStart"/>
            <w:r w:rsidRPr="006821EC">
              <w:rPr>
                <w:rFonts w:ascii="Times New Roman" w:hAnsi="Times New Roman"/>
              </w:rPr>
              <w:t>кг</w:t>
            </w:r>
            <w:proofErr w:type="gramEnd"/>
            <w:r w:rsidRPr="006821EC">
              <w:rPr>
                <w:rFonts w:ascii="Times New Roman" w:hAnsi="Times New Roman"/>
              </w:rPr>
              <w:t>**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12 000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lastRenderedPageBreak/>
              <w:t xml:space="preserve">Высота помещений над переходными площадками и площадками обслуживания, не менее, </w:t>
            </w:r>
            <w:proofErr w:type="gramStart"/>
            <w:r w:rsidRPr="006821EC">
              <w:rPr>
                <w:rFonts w:ascii="Times New Roman" w:hAnsi="Times New Roman"/>
              </w:rPr>
              <w:t>м</w:t>
            </w:r>
            <w:proofErr w:type="gramEnd"/>
            <w:r w:rsidRPr="006821EC">
              <w:rPr>
                <w:rFonts w:ascii="Times New Roman" w:hAnsi="Times New Roman"/>
              </w:rPr>
              <w:t>.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2 200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Снеговая нагрузка на укрытия, кг/м</w:t>
            </w:r>
            <w:proofErr w:type="gramStart"/>
            <w:r w:rsidRPr="006821EC">
              <w:rPr>
                <w:rFonts w:ascii="Times New Roman" w:hAnsi="Times New Roman"/>
              </w:rPr>
              <w:t>2</w:t>
            </w:r>
            <w:proofErr w:type="gramEnd"/>
            <w:r w:rsidRPr="006821EC">
              <w:rPr>
                <w:rFonts w:ascii="Times New Roman" w:hAnsi="Times New Roman"/>
              </w:rPr>
              <w:t>, не менее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350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Климатические условия, мин/макс, °</w:t>
            </w:r>
            <w:proofErr w:type="gramStart"/>
            <w:r w:rsidRPr="006821EC">
              <w:rPr>
                <w:rFonts w:ascii="Times New Roman" w:hAnsi="Times New Roman"/>
              </w:rPr>
              <w:t>С</w:t>
            </w:r>
            <w:proofErr w:type="gramEnd"/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-45/+40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Напряжение питающей сети, В.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380-220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Исполнение оснований блоков буровой установки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Универсальное блочное основание БСУ***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Исполнение укрытий  блоков и помещений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Каркасно-панельное модульное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Утепление укрытий (стен и крыши)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6821EC">
              <w:rPr>
                <w:rFonts w:ascii="Times New Roman" w:hAnsi="Times New Roman"/>
              </w:rPr>
              <w:t>Сэндвич-панели</w:t>
            </w:r>
            <w:proofErr w:type="spellEnd"/>
            <w:proofErr w:type="gramEnd"/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Класс горючести утеплителя укрытий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НГ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Обогрев помещений Комплекса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Паровыми регистрами и паровыми тепловентиляторами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Обогрев отдельных узлов и трубопроводов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Паровыми регистрами и спутниками</w:t>
            </w:r>
          </w:p>
        </w:tc>
      </w:tr>
      <w:tr w:rsidR="00D934D7" w:rsidRPr="006821EC" w:rsidTr="001F35B5">
        <w:trPr>
          <w:trHeight w:val="237"/>
        </w:trPr>
        <w:tc>
          <w:tcPr>
            <w:tcW w:w="6912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Установленный срок службы, не менее, лет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A73645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10</w:t>
            </w:r>
          </w:p>
        </w:tc>
      </w:tr>
      <w:tr w:rsidR="00D934D7" w:rsidRPr="006821EC" w:rsidTr="001F35B5">
        <w:tc>
          <w:tcPr>
            <w:tcW w:w="10065" w:type="dxa"/>
            <w:gridSpan w:val="2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ЦСГО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5B39A6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Изготовитель элементов системы очистки (кроме первой ступени)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proofErr w:type="spellStart"/>
            <w:r w:rsidRPr="006821EC">
              <w:rPr>
                <w:rFonts w:ascii="Times New Roman" w:hAnsi="Times New Roman"/>
                <w:lang w:val="en-US"/>
              </w:rPr>
              <w:t>Acros</w:t>
            </w:r>
            <w:proofErr w:type="spellEnd"/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Тип системы очистки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четырехступенчатая</w:t>
            </w:r>
          </w:p>
        </w:tc>
      </w:tr>
      <w:tr w:rsidR="001E6F49" w:rsidRPr="006821EC" w:rsidTr="001F35B5">
        <w:tc>
          <w:tcPr>
            <w:tcW w:w="6912" w:type="dxa"/>
            <w:vMerge w:val="restart"/>
            <w:vAlign w:val="center"/>
          </w:tcPr>
          <w:p w:rsidR="001E6F49" w:rsidRPr="006821EC" w:rsidRDefault="001E6F49" w:rsidP="003D6FB7">
            <w:pPr>
              <w:tabs>
                <w:tab w:val="left" w:pos="460"/>
              </w:tabs>
              <w:spacing w:after="0"/>
              <w:ind w:left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Первая ступень очистки </w:t>
            </w:r>
          </w:p>
        </w:tc>
        <w:tc>
          <w:tcPr>
            <w:tcW w:w="3153" w:type="dxa"/>
            <w:vAlign w:val="center"/>
          </w:tcPr>
          <w:p w:rsidR="001E6F49" w:rsidRPr="006821EC" w:rsidRDefault="001E6F49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Вибросита</w:t>
            </w:r>
            <w:proofErr w:type="gramStart"/>
            <w:r w:rsidRPr="006821EC">
              <w:rPr>
                <w:rFonts w:ascii="Times New Roman" w:hAnsi="Times New Roman"/>
              </w:rPr>
              <w:t xml:space="preserve"> К</w:t>
            </w:r>
            <w:proofErr w:type="gramEnd"/>
            <w:r w:rsidRPr="006821EC">
              <w:rPr>
                <w:rFonts w:ascii="Times New Roman" w:hAnsi="Times New Roman"/>
              </w:rPr>
              <w:t>/</w:t>
            </w:r>
            <w:r w:rsidRPr="006821EC">
              <w:rPr>
                <w:rFonts w:ascii="Times New Roman" w:hAnsi="Times New Roman"/>
                <w:lang w:val="en-US"/>
              </w:rPr>
              <w:t>Z</w:t>
            </w:r>
            <w:r w:rsidRPr="006821EC">
              <w:rPr>
                <w:rFonts w:ascii="Times New Roman" w:hAnsi="Times New Roman"/>
              </w:rPr>
              <w:t xml:space="preserve">-585 </w:t>
            </w:r>
            <w:r w:rsidRPr="006821EC">
              <w:rPr>
                <w:rFonts w:ascii="Times New Roman" w:hAnsi="Times New Roman"/>
                <w:lang w:val="en-US"/>
              </w:rPr>
              <w:t>PRO</w:t>
            </w:r>
            <w:r w:rsidRPr="006821EC">
              <w:rPr>
                <w:rFonts w:ascii="Times New Roman" w:hAnsi="Times New Roman"/>
              </w:rPr>
              <w:t xml:space="preserve">  - 2 шт. </w:t>
            </w:r>
            <w:r w:rsidRPr="006821EC">
              <w:rPr>
                <w:rFonts w:ascii="Times New Roman" w:hAnsi="Times New Roman"/>
                <w:b/>
              </w:rPr>
              <w:t>(предоставляется Заказчиком)</w:t>
            </w:r>
          </w:p>
        </w:tc>
      </w:tr>
      <w:tr w:rsidR="001E6F49" w:rsidRPr="006821EC" w:rsidTr="001F35B5">
        <w:tc>
          <w:tcPr>
            <w:tcW w:w="6912" w:type="dxa"/>
            <w:vMerge/>
            <w:vAlign w:val="center"/>
          </w:tcPr>
          <w:p w:rsidR="001E6F49" w:rsidRPr="006821EC" w:rsidRDefault="001E6F49" w:rsidP="003D6FB7">
            <w:pPr>
              <w:tabs>
                <w:tab w:val="left" w:pos="460"/>
              </w:tabs>
              <w:spacing w:after="0"/>
              <w:ind w:left="460"/>
              <w:rPr>
                <w:rFonts w:ascii="Times New Roman" w:hAnsi="Times New Roman"/>
              </w:rPr>
            </w:pPr>
          </w:p>
        </w:tc>
        <w:tc>
          <w:tcPr>
            <w:tcW w:w="3153" w:type="dxa"/>
            <w:vAlign w:val="center"/>
          </w:tcPr>
          <w:p w:rsidR="001E6F49" w:rsidRPr="006821EC" w:rsidRDefault="001E6F49" w:rsidP="00FF5B06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Вибросита</w:t>
            </w:r>
            <w:proofErr w:type="gramStart"/>
            <w:r w:rsidRPr="006821EC">
              <w:rPr>
                <w:rFonts w:ascii="Times New Roman" w:hAnsi="Times New Roman"/>
              </w:rPr>
              <w:t xml:space="preserve"> К</w:t>
            </w:r>
            <w:proofErr w:type="gramEnd"/>
            <w:r w:rsidRPr="006821EC">
              <w:rPr>
                <w:rFonts w:ascii="Times New Roman" w:hAnsi="Times New Roman"/>
              </w:rPr>
              <w:t>/</w:t>
            </w:r>
            <w:r w:rsidRPr="006821EC">
              <w:rPr>
                <w:rFonts w:ascii="Times New Roman" w:hAnsi="Times New Roman"/>
                <w:lang w:val="en-US"/>
              </w:rPr>
              <w:t>Z</w:t>
            </w:r>
            <w:r w:rsidRPr="006821EC">
              <w:rPr>
                <w:rFonts w:ascii="Times New Roman" w:hAnsi="Times New Roman"/>
              </w:rPr>
              <w:t xml:space="preserve">-585 </w:t>
            </w:r>
            <w:r w:rsidRPr="006821EC">
              <w:rPr>
                <w:rFonts w:ascii="Times New Roman" w:hAnsi="Times New Roman"/>
                <w:lang w:val="en-US"/>
              </w:rPr>
              <w:t>PRO</w:t>
            </w:r>
            <w:r w:rsidRPr="006821EC">
              <w:rPr>
                <w:rFonts w:ascii="Times New Roman" w:hAnsi="Times New Roman"/>
              </w:rPr>
              <w:t xml:space="preserve">  - 1 шт. </w:t>
            </w:r>
            <w:r w:rsidRPr="006821EC">
              <w:rPr>
                <w:rFonts w:ascii="Times New Roman" w:hAnsi="Times New Roman"/>
                <w:b/>
                <w:u w:val="single"/>
              </w:rPr>
              <w:t>(предоставляется Поставщиком)</w:t>
            </w:r>
          </w:p>
        </w:tc>
      </w:tr>
      <w:tr w:rsidR="001E6F49" w:rsidRPr="006821EC" w:rsidTr="001F35B5">
        <w:tc>
          <w:tcPr>
            <w:tcW w:w="6912" w:type="dxa"/>
            <w:vAlign w:val="center"/>
          </w:tcPr>
          <w:p w:rsidR="001E6F49" w:rsidRPr="006821EC" w:rsidRDefault="001E6F49" w:rsidP="003D6FB7">
            <w:pPr>
              <w:tabs>
                <w:tab w:val="left" w:pos="460"/>
              </w:tabs>
              <w:spacing w:after="0"/>
              <w:ind w:left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Ситогидроциклонная установка серии </w:t>
            </w:r>
            <w:r w:rsidRPr="006821EC">
              <w:rPr>
                <w:rFonts w:ascii="Times New Roman" w:hAnsi="Times New Roman"/>
                <w:lang w:val="en-US"/>
              </w:rPr>
              <w:t>KQJ</w:t>
            </w:r>
            <w:r w:rsidRPr="006821EC">
              <w:rPr>
                <w:rFonts w:ascii="Times New Roman" w:hAnsi="Times New Roman"/>
              </w:rPr>
              <w:t>-2</w:t>
            </w:r>
            <w:r w:rsidRPr="006821EC">
              <w:rPr>
                <w:rFonts w:ascii="Times New Roman" w:hAnsi="Times New Roman"/>
                <w:lang w:val="en-US"/>
              </w:rPr>
              <w:t>S</w:t>
            </w:r>
            <w:r w:rsidRPr="006821EC">
              <w:rPr>
                <w:rFonts w:ascii="Times New Roman" w:hAnsi="Times New Roman"/>
              </w:rPr>
              <w:t xml:space="preserve"> (</w:t>
            </w:r>
            <w:r w:rsidRPr="006821EC">
              <w:rPr>
                <w:rFonts w:ascii="Times New Roman" w:hAnsi="Times New Roman"/>
                <w:lang w:val="en-US"/>
              </w:rPr>
              <w:t>K</w:t>
            </w:r>
            <w:r w:rsidRPr="006821EC">
              <w:rPr>
                <w:rFonts w:ascii="Times New Roman" w:hAnsi="Times New Roman"/>
              </w:rPr>
              <w:t>/</w:t>
            </w:r>
            <w:r w:rsidRPr="006821EC">
              <w:rPr>
                <w:rFonts w:ascii="Times New Roman" w:hAnsi="Times New Roman"/>
                <w:lang w:val="en-US"/>
              </w:rPr>
              <w:t>J</w:t>
            </w:r>
            <w:r w:rsidRPr="006821EC">
              <w:rPr>
                <w:rFonts w:ascii="Times New Roman" w:hAnsi="Times New Roman"/>
              </w:rPr>
              <w:t>-585</w:t>
            </w:r>
            <w:r w:rsidRPr="006821EC">
              <w:rPr>
                <w:rFonts w:ascii="Times New Roman" w:hAnsi="Times New Roman"/>
                <w:lang w:val="en-US"/>
              </w:rPr>
              <w:t>PRO</w:t>
            </w:r>
            <w:r w:rsidRPr="006821EC">
              <w:rPr>
                <w:rFonts w:ascii="Times New Roman" w:hAnsi="Times New Roman"/>
              </w:rPr>
              <w:t>)</w:t>
            </w:r>
          </w:p>
        </w:tc>
        <w:tc>
          <w:tcPr>
            <w:tcW w:w="3153" w:type="dxa"/>
            <w:vAlign w:val="center"/>
          </w:tcPr>
          <w:p w:rsidR="001E6F49" w:rsidRPr="006821EC" w:rsidRDefault="001E6F49" w:rsidP="003F7CB6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1 шт.  </w:t>
            </w:r>
            <w:r w:rsidRPr="006821EC">
              <w:rPr>
                <w:rFonts w:ascii="Times New Roman" w:hAnsi="Times New Roman"/>
                <w:b/>
              </w:rPr>
              <w:t>(предоставляется Заказчиком)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460"/>
              </w:tabs>
              <w:spacing w:after="0"/>
              <w:ind w:left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Дегазация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Центробежный дегазатор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460"/>
              </w:tabs>
              <w:spacing w:after="0"/>
              <w:ind w:left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Вторая ступень очистки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Пескоотделитель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460"/>
              </w:tabs>
              <w:spacing w:after="0"/>
              <w:ind w:left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Третья ступень очистки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Илоотделитель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460"/>
              </w:tabs>
              <w:spacing w:after="0"/>
              <w:ind w:left="46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Четвертая ступень очистки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Центрифуга</w:t>
            </w:r>
          </w:p>
        </w:tc>
      </w:tr>
      <w:tr w:rsidR="00D934D7" w:rsidRPr="006821EC" w:rsidTr="001F35B5">
        <w:tc>
          <w:tcPr>
            <w:tcW w:w="6912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Рабочий объем емкости ЦСГО, м</w:t>
            </w:r>
            <w:proofErr w:type="gramStart"/>
            <w:r w:rsidRPr="006821EC">
              <w:rPr>
                <w:rFonts w:ascii="Times New Roman" w:hAnsi="Times New Roman"/>
              </w:rPr>
              <w:t>.к</w:t>
            </w:r>
            <w:proofErr w:type="gramEnd"/>
            <w:r w:rsidRPr="006821EC">
              <w:rPr>
                <w:rFonts w:ascii="Times New Roman" w:hAnsi="Times New Roman"/>
              </w:rPr>
              <w:t>уб., не менее</w:t>
            </w:r>
          </w:p>
        </w:tc>
        <w:tc>
          <w:tcPr>
            <w:tcW w:w="3153" w:type="dxa"/>
            <w:vAlign w:val="center"/>
          </w:tcPr>
          <w:p w:rsidR="00D934D7" w:rsidRPr="006821EC" w:rsidRDefault="00D934D7" w:rsidP="003D6FB7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50</w:t>
            </w:r>
          </w:p>
        </w:tc>
      </w:tr>
    </w:tbl>
    <w:p w:rsidR="00D934D7" w:rsidRPr="006821EC" w:rsidRDefault="00D934D7" w:rsidP="00BC2EC5">
      <w:pPr>
        <w:pStyle w:val="a3"/>
        <w:spacing w:after="0"/>
        <w:ind w:left="-567"/>
        <w:jc w:val="both"/>
        <w:rPr>
          <w:rFonts w:ascii="Times New Roman" w:hAnsi="Times New Roman"/>
          <w:i/>
          <w:sz w:val="20"/>
          <w:szCs w:val="20"/>
        </w:rPr>
      </w:pPr>
      <w:r w:rsidRPr="006821EC">
        <w:rPr>
          <w:rFonts w:ascii="Times New Roman" w:hAnsi="Times New Roman"/>
          <w:sz w:val="24"/>
          <w:szCs w:val="24"/>
        </w:rPr>
        <w:t xml:space="preserve">* </w:t>
      </w:r>
      <w:r w:rsidRPr="006821EC">
        <w:rPr>
          <w:rFonts w:ascii="Times New Roman" w:hAnsi="Times New Roman"/>
          <w:i/>
          <w:sz w:val="20"/>
          <w:szCs w:val="20"/>
        </w:rPr>
        <w:t>По согласованию с Заказчиком допускается изменение данного параметра относительно отдельного блока.</w:t>
      </w:r>
    </w:p>
    <w:p w:rsidR="00D934D7" w:rsidRPr="006821EC" w:rsidRDefault="00D934D7" w:rsidP="00BC2EC5">
      <w:pPr>
        <w:pStyle w:val="a3"/>
        <w:spacing w:after="0"/>
        <w:ind w:left="-567"/>
        <w:jc w:val="both"/>
        <w:rPr>
          <w:rFonts w:ascii="Times New Roman" w:hAnsi="Times New Roman"/>
          <w:i/>
          <w:sz w:val="20"/>
          <w:szCs w:val="20"/>
        </w:rPr>
      </w:pPr>
      <w:r w:rsidRPr="006821EC">
        <w:rPr>
          <w:rFonts w:ascii="Times New Roman" w:hAnsi="Times New Roman"/>
          <w:i/>
          <w:sz w:val="20"/>
          <w:szCs w:val="20"/>
        </w:rPr>
        <w:t>** Вес отдельных агрегатов заводского изготовления принимается согласно заводской спецификации</w:t>
      </w:r>
    </w:p>
    <w:p w:rsidR="00D934D7" w:rsidRPr="006821EC" w:rsidRDefault="00D934D7" w:rsidP="00BC2EC5">
      <w:pPr>
        <w:pStyle w:val="a3"/>
        <w:spacing w:after="0"/>
        <w:ind w:left="-567"/>
        <w:jc w:val="both"/>
        <w:rPr>
          <w:rFonts w:ascii="Times New Roman" w:hAnsi="Times New Roman"/>
          <w:i/>
          <w:sz w:val="20"/>
          <w:szCs w:val="20"/>
        </w:rPr>
      </w:pPr>
      <w:r w:rsidRPr="006821EC">
        <w:rPr>
          <w:rFonts w:ascii="Times New Roman" w:hAnsi="Times New Roman"/>
          <w:i/>
          <w:sz w:val="20"/>
          <w:szCs w:val="20"/>
        </w:rPr>
        <w:t>*** Предпочтительна</w:t>
      </w:r>
      <w:r w:rsidR="00991883" w:rsidRPr="006821EC">
        <w:rPr>
          <w:rFonts w:ascii="Times New Roman" w:hAnsi="Times New Roman"/>
          <w:i/>
          <w:sz w:val="20"/>
          <w:szCs w:val="20"/>
        </w:rPr>
        <w:t xml:space="preserve"> </w:t>
      </w:r>
      <w:r w:rsidRPr="006821EC">
        <w:rPr>
          <w:rFonts w:ascii="Times New Roman" w:hAnsi="Times New Roman"/>
          <w:i/>
          <w:sz w:val="20"/>
          <w:szCs w:val="20"/>
        </w:rPr>
        <w:t>поставка комплекта БСУ, конструктивно позволяющего совместную перевозку двух БСУ в составе одного</w:t>
      </w:r>
      <w:r w:rsidR="00991883" w:rsidRPr="006821EC">
        <w:rPr>
          <w:rFonts w:ascii="Times New Roman" w:hAnsi="Times New Roman"/>
          <w:i/>
          <w:sz w:val="20"/>
          <w:szCs w:val="20"/>
        </w:rPr>
        <w:t xml:space="preserve"> </w:t>
      </w:r>
      <w:r w:rsidRPr="006821EC">
        <w:rPr>
          <w:rFonts w:ascii="Times New Roman" w:hAnsi="Times New Roman"/>
          <w:i/>
          <w:sz w:val="20"/>
          <w:szCs w:val="20"/>
        </w:rPr>
        <w:t>места.</w:t>
      </w:r>
    </w:p>
    <w:p w:rsidR="00D934D7" w:rsidRPr="006821EC" w:rsidRDefault="00D934D7" w:rsidP="00BC2EC5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По согласованию с Заказчиком технические </w:t>
      </w:r>
      <w:proofErr w:type="gramStart"/>
      <w:r w:rsidRPr="006821EC">
        <w:rPr>
          <w:rFonts w:ascii="Times New Roman" w:hAnsi="Times New Roman"/>
          <w:sz w:val="24"/>
          <w:szCs w:val="24"/>
        </w:rPr>
        <w:t>характеристики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могут быть изменены в большую/лучшую сторону.</w:t>
      </w:r>
    </w:p>
    <w:p w:rsidR="00BC2EC5" w:rsidRPr="006821EC" w:rsidRDefault="00BC2EC5" w:rsidP="00BC2EC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BF25DD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Технические требования к составу НО.</w:t>
      </w:r>
    </w:p>
    <w:p w:rsidR="00D934D7" w:rsidRPr="006821EC" w:rsidRDefault="00D934D7" w:rsidP="00BA0E6B">
      <w:pPr>
        <w:tabs>
          <w:tab w:val="left" w:pos="851"/>
          <w:tab w:val="left" w:pos="113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 </w:t>
      </w:r>
      <w:proofErr w:type="gramStart"/>
      <w:r w:rsidRPr="006821EC">
        <w:rPr>
          <w:rFonts w:ascii="Times New Roman" w:hAnsi="Times New Roman"/>
          <w:sz w:val="24"/>
          <w:szCs w:val="24"/>
        </w:rPr>
        <w:t>составляющим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предъявляются следующие требования:</w:t>
      </w: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Приточно-вытяжная вентиляция системой газоанализа и пожаротушения.</w:t>
      </w:r>
    </w:p>
    <w:p w:rsidR="00D934D7" w:rsidRPr="006821EC" w:rsidRDefault="00D934D7" w:rsidP="00BF25DD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системе приточной вентиляции</w:t>
      </w:r>
    </w:p>
    <w:p w:rsidR="003D5EC8" w:rsidRPr="006821EC" w:rsidRDefault="003D5EC8" w:rsidP="003D5EC8">
      <w:pPr>
        <w:numPr>
          <w:ilvl w:val="3"/>
          <w:numId w:val="4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приточной вентиляции должна предусматривать механическую подачу воздуха через агрегат воздушно отопительный (АВО) для подачи достаточного притока </w:t>
      </w:r>
      <w:r w:rsidRPr="006821EC">
        <w:rPr>
          <w:rFonts w:ascii="Times New Roman" w:hAnsi="Times New Roman"/>
          <w:sz w:val="24"/>
          <w:szCs w:val="24"/>
        </w:rPr>
        <w:lastRenderedPageBreak/>
        <w:t>подогретого воздуха, обеспечивающего предотвращение увеличения концентрации горючих газов до опасных значений и сохранение микроклимата помещений.</w:t>
      </w:r>
    </w:p>
    <w:p w:rsidR="003D5EC8" w:rsidRPr="006821EC" w:rsidRDefault="003D5EC8" w:rsidP="003D5EC8">
      <w:pPr>
        <w:numPr>
          <w:ilvl w:val="3"/>
          <w:numId w:val="4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приточной вентиляции должна предусматривать возможность запуска в ручном режиме для обогрева помещения.</w:t>
      </w:r>
    </w:p>
    <w:p w:rsidR="00D934D7" w:rsidRPr="006821EC" w:rsidRDefault="00D934D7" w:rsidP="00BF25DD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Требования к системе вытяжной вентиляции.  </w:t>
      </w:r>
    </w:p>
    <w:p w:rsidR="00EE3C83" w:rsidRPr="006821EC" w:rsidRDefault="00EE3C83" w:rsidP="00B64185">
      <w:pPr>
        <w:numPr>
          <w:ilvl w:val="3"/>
          <w:numId w:val="4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вытяжной вентиляции должна</w:t>
      </w:r>
      <w:r w:rsidR="00D934D7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>обеспечивать герметичность воздуховодов и исключать протечки удаляемых газов.</w:t>
      </w:r>
    </w:p>
    <w:p w:rsidR="003D5EC8" w:rsidRPr="006821EC" w:rsidRDefault="003D5EC8" w:rsidP="003D5EC8">
      <w:pPr>
        <w:numPr>
          <w:ilvl w:val="3"/>
          <w:numId w:val="4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механической вытяжной вентиляции должна включать в себя местную вытяжку (от источников загазованности - оборудования ЦСГО и ЕБ), вытяжку верхней и нижней зоны внутри помещений. </w:t>
      </w:r>
    </w:p>
    <w:p w:rsidR="003D5EC8" w:rsidRPr="006821EC" w:rsidRDefault="003D5EC8" w:rsidP="003D5EC8">
      <w:pPr>
        <w:numPr>
          <w:ilvl w:val="3"/>
          <w:numId w:val="4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Каждая емкость ЦСГО и ЕБ должна быть герметичного исполнения и оборудована дыхательной трубой с выводом за пределы помещения.</w:t>
      </w:r>
    </w:p>
    <w:p w:rsidR="003D5EC8" w:rsidRDefault="003D5EC8" w:rsidP="003D5EC8">
      <w:pPr>
        <w:numPr>
          <w:ilvl w:val="3"/>
          <w:numId w:val="4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 проектировании системы необходимо предусмотреть нахождение электродвигателей вентиляторов вне вентиляционных коробов и потока удаленного (насыщенного газом) воздуха.</w:t>
      </w:r>
    </w:p>
    <w:p w:rsidR="00AD3618" w:rsidRPr="006821EC" w:rsidRDefault="00AD3618" w:rsidP="00AD3618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D5EC8" w:rsidRPr="006821EC" w:rsidRDefault="003D5EC8" w:rsidP="003D5EC8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системе газоанализа.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газоанализа осуществляет управление звуковой, световой сигнализацией в момент превышения установленных пороговых значений. При помощи модуля коммутации системы газоанализа выполняется подача управляющих сигналов для внешних исполнительных устройств систем безопасности.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Информация с датчиков сигнализаторов отравляющих газов, а также с датчиков сигнализаторов до взрывоопасных концентраций одиночных горючих газов, паров горючих жидкостей и их совокупности в воздушной среде рабочей зоны должна регистрироваться и храниться не менее 3-х месяцев.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Характеристики системы газоанализа должны соответствовать данным, указанным в таблице 4.2</w:t>
      </w:r>
    </w:p>
    <w:p w:rsidR="003D5EC8" w:rsidRPr="006821EC" w:rsidRDefault="003D5EC8" w:rsidP="003D5EC8">
      <w:pPr>
        <w:tabs>
          <w:tab w:val="left" w:pos="284"/>
          <w:tab w:val="left" w:pos="709"/>
          <w:tab w:val="left" w:pos="1560"/>
        </w:tabs>
        <w:spacing w:after="0"/>
        <w:ind w:left="284"/>
        <w:jc w:val="right"/>
        <w:rPr>
          <w:rFonts w:ascii="Times New Roman" w:hAnsi="Times New Roman"/>
          <w:sz w:val="20"/>
          <w:szCs w:val="20"/>
        </w:rPr>
      </w:pPr>
      <w:r w:rsidRPr="006821EC">
        <w:rPr>
          <w:rFonts w:ascii="Times New Roman" w:hAnsi="Times New Roman"/>
          <w:sz w:val="20"/>
          <w:szCs w:val="20"/>
        </w:rPr>
        <w:t>Таблица 4.2 – характеристики системы газоанализа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6"/>
        <w:gridCol w:w="1417"/>
        <w:gridCol w:w="851"/>
      </w:tblGrid>
      <w:tr w:rsidR="003D5EC8" w:rsidRPr="006821EC" w:rsidTr="0061541B">
        <w:tc>
          <w:tcPr>
            <w:tcW w:w="6946" w:type="dxa"/>
          </w:tcPr>
          <w:p w:rsidR="003D5EC8" w:rsidRPr="006821EC" w:rsidRDefault="003D5EC8" w:rsidP="0061541B">
            <w:pPr>
              <w:tabs>
                <w:tab w:val="left" w:pos="0"/>
                <w:tab w:val="left" w:pos="284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</w:rPr>
              <w:t>Диапазон напряжения питания</w:t>
            </w:r>
          </w:p>
        </w:tc>
        <w:tc>
          <w:tcPr>
            <w:tcW w:w="1417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22 ... 30</w:t>
            </w:r>
          </w:p>
        </w:tc>
        <w:tc>
          <w:tcPr>
            <w:tcW w:w="851" w:type="dxa"/>
          </w:tcPr>
          <w:p w:rsidR="003D5EC8" w:rsidRPr="006821EC" w:rsidRDefault="003D5EC8" w:rsidP="0061541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</w:t>
            </w:r>
          </w:p>
        </w:tc>
      </w:tr>
      <w:tr w:rsidR="003D5EC8" w:rsidRPr="006821EC" w:rsidTr="0061541B">
        <w:tc>
          <w:tcPr>
            <w:tcW w:w="6946" w:type="dxa"/>
          </w:tcPr>
          <w:p w:rsidR="003D5EC8" w:rsidRPr="006821EC" w:rsidRDefault="003D5EC8" w:rsidP="0061541B">
            <w:pPr>
              <w:tabs>
                <w:tab w:val="left" w:pos="0"/>
                <w:tab w:val="left" w:pos="284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</w:rPr>
              <w:t>Номинальное выходное напряжение для питания датчиков 4-20 мА ([Exib]IIB)</w:t>
            </w:r>
          </w:p>
        </w:tc>
        <w:tc>
          <w:tcPr>
            <w:tcW w:w="1417" w:type="dxa"/>
            <w:vAlign w:val="center"/>
          </w:tcPr>
          <w:p w:rsidR="003D5EC8" w:rsidRPr="006821EC" w:rsidRDefault="003D5EC8" w:rsidP="0061541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vAlign w:val="center"/>
          </w:tcPr>
          <w:p w:rsidR="003D5EC8" w:rsidRPr="006821EC" w:rsidRDefault="003D5EC8" w:rsidP="0061541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</w:t>
            </w:r>
          </w:p>
        </w:tc>
      </w:tr>
      <w:tr w:rsidR="003D5EC8" w:rsidRPr="006821EC" w:rsidTr="0061541B">
        <w:tc>
          <w:tcPr>
            <w:tcW w:w="6946" w:type="dxa"/>
          </w:tcPr>
          <w:p w:rsidR="003D5EC8" w:rsidRPr="006821EC" w:rsidRDefault="003D5EC8" w:rsidP="0061541B">
            <w:pPr>
              <w:tabs>
                <w:tab w:val="left" w:pos="0"/>
                <w:tab w:val="left" w:pos="284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</w:rPr>
              <w:t>Количество предельных пороговых значений, не более</w:t>
            </w:r>
          </w:p>
        </w:tc>
        <w:tc>
          <w:tcPr>
            <w:tcW w:w="1417" w:type="dxa"/>
          </w:tcPr>
          <w:p w:rsidR="003D5EC8" w:rsidRPr="006821EC" w:rsidRDefault="003D5EC8" w:rsidP="0061541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 </w:t>
            </w:r>
          </w:p>
        </w:tc>
      </w:tr>
      <w:tr w:rsidR="003D5EC8" w:rsidRPr="006821EC" w:rsidTr="0061541B">
        <w:tc>
          <w:tcPr>
            <w:tcW w:w="6946" w:type="dxa"/>
          </w:tcPr>
          <w:p w:rsidR="003D5EC8" w:rsidRPr="006821EC" w:rsidRDefault="003D5EC8" w:rsidP="0061541B">
            <w:pPr>
              <w:tabs>
                <w:tab w:val="left" w:pos="0"/>
                <w:tab w:val="left" w:pos="284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</w:rPr>
              <w:t>Максимальная длина линии связи с модулем управления, не более</w:t>
            </w:r>
          </w:p>
        </w:tc>
        <w:tc>
          <w:tcPr>
            <w:tcW w:w="1417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300</w:t>
            </w:r>
          </w:p>
        </w:tc>
        <w:tc>
          <w:tcPr>
            <w:tcW w:w="851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м</w:t>
            </w:r>
          </w:p>
        </w:tc>
      </w:tr>
      <w:tr w:rsidR="003D5EC8" w:rsidRPr="006821EC" w:rsidTr="0061541B">
        <w:tc>
          <w:tcPr>
            <w:tcW w:w="6946" w:type="dxa"/>
          </w:tcPr>
          <w:p w:rsidR="003D5EC8" w:rsidRPr="006821EC" w:rsidRDefault="003D5EC8" w:rsidP="0061541B">
            <w:pPr>
              <w:tabs>
                <w:tab w:val="left" w:pos="0"/>
                <w:tab w:val="left" w:pos="284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</w:rPr>
              <w:t>Степень защиты корпуса по ГОСТ 14254, не ниже</w:t>
            </w:r>
          </w:p>
        </w:tc>
        <w:tc>
          <w:tcPr>
            <w:tcW w:w="1417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IP54</w:t>
            </w:r>
          </w:p>
        </w:tc>
        <w:tc>
          <w:tcPr>
            <w:tcW w:w="851" w:type="dxa"/>
          </w:tcPr>
          <w:p w:rsidR="003D5EC8" w:rsidRPr="006821EC" w:rsidRDefault="003D5EC8" w:rsidP="0061541B">
            <w:pPr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 </w:t>
            </w:r>
          </w:p>
        </w:tc>
      </w:tr>
      <w:tr w:rsidR="003D5EC8" w:rsidRPr="006821EC" w:rsidTr="0061541B">
        <w:tc>
          <w:tcPr>
            <w:tcW w:w="6946" w:type="dxa"/>
          </w:tcPr>
          <w:p w:rsidR="003D5EC8" w:rsidRPr="006821EC" w:rsidRDefault="003D5EC8" w:rsidP="0061541B">
            <w:pPr>
              <w:tabs>
                <w:tab w:val="left" w:pos="0"/>
                <w:tab w:val="left" w:pos="284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</w:rPr>
              <w:t>Рабочий диапазон температур</w:t>
            </w:r>
          </w:p>
        </w:tc>
        <w:tc>
          <w:tcPr>
            <w:tcW w:w="1417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-40 ... +50</w:t>
            </w:r>
          </w:p>
        </w:tc>
        <w:tc>
          <w:tcPr>
            <w:tcW w:w="851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Сº</w:t>
            </w:r>
          </w:p>
        </w:tc>
      </w:tr>
      <w:tr w:rsidR="003D5EC8" w:rsidRPr="006821EC" w:rsidTr="0061541B">
        <w:tc>
          <w:tcPr>
            <w:tcW w:w="6946" w:type="dxa"/>
          </w:tcPr>
          <w:p w:rsidR="003D5EC8" w:rsidRPr="006821EC" w:rsidRDefault="003D5EC8" w:rsidP="0061541B">
            <w:pPr>
              <w:tabs>
                <w:tab w:val="left" w:pos="0"/>
                <w:tab w:val="left" w:pos="284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</w:rPr>
              <w:t>Температура хранения</w:t>
            </w:r>
          </w:p>
        </w:tc>
        <w:tc>
          <w:tcPr>
            <w:tcW w:w="1417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-60 ... +70</w:t>
            </w:r>
          </w:p>
        </w:tc>
        <w:tc>
          <w:tcPr>
            <w:tcW w:w="851" w:type="dxa"/>
          </w:tcPr>
          <w:p w:rsidR="003D5EC8" w:rsidRPr="006821EC" w:rsidRDefault="003D5EC8" w:rsidP="006154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Сº</w:t>
            </w:r>
          </w:p>
        </w:tc>
      </w:tr>
    </w:tbl>
    <w:p w:rsidR="003D5EC8" w:rsidRPr="006821EC" w:rsidRDefault="003D5EC8" w:rsidP="003D5EC8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газоанализа</w:t>
      </w:r>
      <w:r w:rsidR="0061541B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>устанавливается вне взрывоопасной зоны, обеспечивая искробезопасным электропитанием приборы, находящиеся во взрывоопасной зоне.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газоанализа</w:t>
      </w:r>
      <w:r w:rsidR="0061541B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>имеет функциональную возможность самостоятельной работы в конфигурации с определенной группой датчиков сигнализаторов.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</w:t>
      </w:r>
      <w:proofErr w:type="spellStart"/>
      <w:r w:rsidRPr="006821EC">
        <w:rPr>
          <w:rFonts w:ascii="Times New Roman" w:hAnsi="Times New Roman"/>
          <w:sz w:val="24"/>
          <w:szCs w:val="24"/>
        </w:rPr>
        <w:t>газоанализаобеспечивает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следующие функции: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искробезопасное электрическое питание датчиков, эксплуатируемых во взрывоопасной зоне;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контроль состояния подключенных зарегистрированных периферийных устройств;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индикацию текущих значений каналов измерения на штатных графических дисплеях;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установку предельных пороговых значений для каналов измерения;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управление звуковой сигнализацией при превышении установленных пороговых значений;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оперативное отключение звуковой сигнализации;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управление световой сигнализацией при превышении установленных пороговых значений;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режим проверки работоспособности внешних исполнительных устройств;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управление внешними исполнительными устройствами систем безопасности;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регистрация и хранение данных за период не менее 3-х месяцев;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993"/>
        </w:tabs>
        <w:spacing w:after="0"/>
        <w:ind w:left="993" w:firstLine="87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вывод данных в режиме </w:t>
      </w:r>
      <w:proofErr w:type="spellStart"/>
      <w:r w:rsidRPr="006821EC">
        <w:rPr>
          <w:rFonts w:ascii="Times New Roman" w:hAnsi="Times New Roman"/>
          <w:sz w:val="24"/>
          <w:szCs w:val="24"/>
        </w:rPr>
        <w:t>онлайн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в кабину бурильщика и вагон технолога.</w:t>
      </w:r>
    </w:p>
    <w:p w:rsidR="003D5EC8" w:rsidRPr="006821EC" w:rsidRDefault="003D5EC8" w:rsidP="0061541B">
      <w:pPr>
        <w:tabs>
          <w:tab w:val="left" w:pos="0"/>
          <w:tab w:val="left" w:pos="284"/>
          <w:tab w:val="left" w:pos="1560"/>
        </w:tabs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газоанализа должн</w:t>
      </w:r>
      <w:r w:rsidR="0061541B" w:rsidRPr="006821EC">
        <w:rPr>
          <w:rFonts w:ascii="Times New Roman" w:hAnsi="Times New Roman"/>
          <w:sz w:val="24"/>
          <w:szCs w:val="24"/>
        </w:rPr>
        <w:t>а</w:t>
      </w:r>
      <w:r w:rsidRPr="006821EC">
        <w:rPr>
          <w:rFonts w:ascii="Times New Roman" w:hAnsi="Times New Roman"/>
          <w:sz w:val="24"/>
          <w:szCs w:val="24"/>
        </w:rPr>
        <w:t xml:space="preserve"> быть выполнен</w:t>
      </w:r>
      <w:r w:rsidR="0061541B" w:rsidRPr="006821EC">
        <w:rPr>
          <w:rFonts w:ascii="Times New Roman" w:hAnsi="Times New Roman"/>
          <w:sz w:val="24"/>
          <w:szCs w:val="24"/>
        </w:rPr>
        <w:t>а</w:t>
      </w:r>
      <w:r w:rsidRPr="006821EC">
        <w:rPr>
          <w:rFonts w:ascii="Times New Roman" w:hAnsi="Times New Roman"/>
          <w:sz w:val="24"/>
          <w:szCs w:val="24"/>
        </w:rPr>
        <w:t xml:space="preserve"> с цифровой индикацией и выносным датчиком</w:t>
      </w:r>
      <w:r w:rsidR="008E77DB" w:rsidRPr="006821EC">
        <w:rPr>
          <w:rFonts w:ascii="Times New Roman" w:hAnsi="Times New Roman"/>
          <w:sz w:val="24"/>
          <w:szCs w:val="24"/>
        </w:rPr>
        <w:t>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Характеристики датчика-сигнализатора должны соответствовать данным, указанным в таблице 4.3</w:t>
      </w:r>
    </w:p>
    <w:p w:rsidR="003D5EC8" w:rsidRPr="006821EC" w:rsidRDefault="003D5EC8" w:rsidP="003D5EC8">
      <w:pPr>
        <w:tabs>
          <w:tab w:val="left" w:pos="284"/>
          <w:tab w:val="left" w:pos="709"/>
          <w:tab w:val="left" w:pos="1560"/>
        </w:tabs>
        <w:spacing w:after="0"/>
        <w:ind w:left="284"/>
        <w:jc w:val="right"/>
        <w:rPr>
          <w:rFonts w:ascii="Times New Roman" w:hAnsi="Times New Roman"/>
          <w:sz w:val="20"/>
          <w:szCs w:val="20"/>
        </w:rPr>
      </w:pPr>
      <w:r w:rsidRPr="006821EC">
        <w:rPr>
          <w:rFonts w:ascii="Times New Roman" w:hAnsi="Times New Roman"/>
          <w:sz w:val="20"/>
          <w:szCs w:val="20"/>
        </w:rPr>
        <w:t>Таблица 4.3</w:t>
      </w:r>
    </w:p>
    <w:tbl>
      <w:tblPr>
        <w:tblW w:w="66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0"/>
        <w:gridCol w:w="992"/>
        <w:gridCol w:w="851"/>
      </w:tblGrid>
      <w:tr w:rsidR="008E77DB" w:rsidRPr="006821EC" w:rsidTr="008E77DB">
        <w:tc>
          <w:tcPr>
            <w:tcW w:w="4820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  <w:b/>
                <w:bCs/>
              </w:rPr>
            </w:pPr>
            <w:r w:rsidRPr="006821EC">
              <w:rPr>
                <w:rFonts w:ascii="Times New Roman" w:hAnsi="Times New Roman"/>
                <w:b/>
                <w:bCs/>
              </w:rPr>
              <w:t>Характеристики</w:t>
            </w:r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  <w:b/>
                <w:bCs/>
              </w:rPr>
            </w:pPr>
            <w:r w:rsidRPr="006821EC">
              <w:rPr>
                <w:rFonts w:ascii="Times New Roman" w:hAnsi="Times New Roman"/>
                <w:b/>
                <w:bCs/>
              </w:rPr>
              <w:t>Значения</w:t>
            </w:r>
          </w:p>
        </w:tc>
      </w:tr>
      <w:tr w:rsidR="008E77DB" w:rsidRPr="006821EC" w:rsidTr="008E77DB">
        <w:trPr>
          <w:trHeight w:hRule="exact" w:val="340"/>
        </w:trPr>
        <w:tc>
          <w:tcPr>
            <w:tcW w:w="4820" w:type="dxa"/>
            <w:vAlign w:val="center"/>
          </w:tcPr>
          <w:p w:rsidR="008E77DB" w:rsidRPr="006821EC" w:rsidRDefault="008E77DB" w:rsidP="003128A3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Диапазон измерения </w:t>
            </w:r>
            <w:r w:rsidRPr="006821EC">
              <w:rPr>
                <w:rFonts w:ascii="Times New Roman" w:hAnsi="Times New Roman"/>
                <w:bCs/>
              </w:rPr>
              <w:t>сигнализатора</w:t>
            </w:r>
            <w:r w:rsidRPr="006821EC">
              <w:rPr>
                <w:rFonts w:ascii="Times New Roman" w:hAnsi="Times New Roman"/>
              </w:rPr>
              <w:t>:</w:t>
            </w:r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</w:p>
        </w:tc>
      </w:tr>
      <w:tr w:rsidR="008E77DB" w:rsidRPr="006821EC" w:rsidTr="008E77DB">
        <w:trPr>
          <w:trHeight w:hRule="exact" w:val="340"/>
        </w:trPr>
        <w:tc>
          <w:tcPr>
            <w:tcW w:w="4820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Диапазон показаний по индикатору:</w:t>
            </w:r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</w:p>
        </w:tc>
      </w:tr>
      <w:tr w:rsidR="008E77DB" w:rsidRPr="006821EC" w:rsidTr="008E77DB">
        <w:trPr>
          <w:trHeight w:hRule="exact" w:val="340"/>
        </w:trPr>
        <w:tc>
          <w:tcPr>
            <w:tcW w:w="4820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 % НКПР</w:t>
            </w:r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0 - 100</w:t>
            </w:r>
          </w:p>
        </w:tc>
      </w:tr>
      <w:tr w:rsidR="008E77DB" w:rsidRPr="006821EC" w:rsidTr="008E77DB">
        <w:trPr>
          <w:trHeight w:hRule="exact" w:val="567"/>
        </w:trPr>
        <w:tc>
          <w:tcPr>
            <w:tcW w:w="4820" w:type="dxa"/>
            <w:vAlign w:val="center"/>
          </w:tcPr>
          <w:p w:rsidR="008E77DB" w:rsidRPr="006821EC" w:rsidRDefault="008E77DB" w:rsidP="003128A3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Предел основной абсолютной погрешности </w:t>
            </w:r>
            <w:r w:rsidRPr="006821EC">
              <w:rPr>
                <w:rFonts w:ascii="Times New Roman" w:hAnsi="Times New Roman"/>
                <w:bCs/>
              </w:rPr>
              <w:t>датчика</w:t>
            </w:r>
            <w:r w:rsidRPr="006821EC">
              <w:rPr>
                <w:rFonts w:ascii="Times New Roman" w:hAnsi="Times New Roman"/>
              </w:rPr>
              <w:t>:</w:t>
            </w:r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</w:p>
        </w:tc>
      </w:tr>
      <w:tr w:rsidR="008E77DB" w:rsidRPr="006821EC" w:rsidTr="008E77DB">
        <w:trPr>
          <w:trHeight w:hRule="exact" w:val="340"/>
        </w:trPr>
        <w:tc>
          <w:tcPr>
            <w:tcW w:w="4820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Стандартная установка порогов:</w:t>
            </w:r>
          </w:p>
        </w:tc>
        <w:tc>
          <w:tcPr>
            <w:tcW w:w="992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1-й</w:t>
            </w:r>
          </w:p>
        </w:tc>
        <w:tc>
          <w:tcPr>
            <w:tcW w:w="851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2-й</w:t>
            </w:r>
          </w:p>
        </w:tc>
      </w:tr>
      <w:tr w:rsidR="008E77DB" w:rsidRPr="006821EC" w:rsidTr="008E77DB">
        <w:trPr>
          <w:trHeight w:hRule="exact" w:val="340"/>
        </w:trPr>
        <w:tc>
          <w:tcPr>
            <w:tcW w:w="4820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 % НКПР</w:t>
            </w:r>
          </w:p>
        </w:tc>
        <w:tc>
          <w:tcPr>
            <w:tcW w:w="992" w:type="dxa"/>
            <w:vAlign w:val="center"/>
          </w:tcPr>
          <w:p w:rsidR="008E77DB" w:rsidRPr="006821EC" w:rsidRDefault="008E77DB" w:rsidP="0061541B">
            <w:pPr>
              <w:tabs>
                <w:tab w:val="left" w:pos="547"/>
              </w:tabs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11</w:t>
            </w:r>
          </w:p>
        </w:tc>
      </w:tr>
      <w:tr w:rsidR="008E77DB" w:rsidRPr="006821EC" w:rsidTr="008E77DB">
        <w:trPr>
          <w:trHeight w:hRule="exact" w:val="340"/>
        </w:trPr>
        <w:tc>
          <w:tcPr>
            <w:tcW w:w="4820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Время срабатывания сигнализации, </w:t>
            </w:r>
            <w:proofErr w:type="gramStart"/>
            <w:r w:rsidRPr="006821EC">
              <w:rPr>
                <w:rFonts w:ascii="Times New Roman" w:hAnsi="Times New Roman"/>
              </w:rPr>
              <w:t>с</w:t>
            </w:r>
            <w:proofErr w:type="gramEnd"/>
            <w:r w:rsidRPr="006821EC">
              <w:rPr>
                <w:rFonts w:ascii="Times New Roman" w:hAnsi="Times New Roman"/>
              </w:rPr>
              <w:t>, не более</w:t>
            </w:r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7</w:t>
            </w:r>
          </w:p>
        </w:tc>
      </w:tr>
      <w:tr w:rsidR="008E77DB" w:rsidRPr="006821EC" w:rsidTr="008E77DB">
        <w:trPr>
          <w:trHeight w:hRule="exact" w:val="567"/>
        </w:trPr>
        <w:tc>
          <w:tcPr>
            <w:tcW w:w="4820" w:type="dxa"/>
            <w:vAlign w:val="center"/>
          </w:tcPr>
          <w:p w:rsidR="008E77DB" w:rsidRPr="006821EC" w:rsidRDefault="008E77DB" w:rsidP="008E77D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Время прогрева </w:t>
            </w:r>
            <w:r w:rsidRPr="006821EC">
              <w:rPr>
                <w:rFonts w:ascii="Times New Roman" w:hAnsi="Times New Roman"/>
                <w:bCs/>
              </w:rPr>
              <w:t>датчика-сигнализатора</w:t>
            </w:r>
            <w:r w:rsidRPr="006821EC">
              <w:rPr>
                <w:rFonts w:ascii="Times New Roman" w:hAnsi="Times New Roman"/>
              </w:rPr>
              <w:t>, мин., не более</w:t>
            </w:r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5</w:t>
            </w:r>
          </w:p>
        </w:tc>
      </w:tr>
      <w:tr w:rsidR="008E77DB" w:rsidRPr="006821EC" w:rsidTr="008E77DB">
        <w:trPr>
          <w:trHeight w:hRule="exact" w:val="340"/>
        </w:trPr>
        <w:tc>
          <w:tcPr>
            <w:tcW w:w="4820" w:type="dxa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Температура окружающей среды, °</w:t>
            </w:r>
            <w:proofErr w:type="gramStart"/>
            <w:r w:rsidRPr="006821EC">
              <w:rPr>
                <w:rFonts w:ascii="Times New Roman" w:hAnsi="Times New Roman"/>
              </w:rPr>
              <w:t>С</w:t>
            </w:r>
            <w:proofErr w:type="gramEnd"/>
          </w:p>
        </w:tc>
        <w:tc>
          <w:tcPr>
            <w:tcW w:w="1843" w:type="dxa"/>
            <w:gridSpan w:val="2"/>
            <w:vAlign w:val="center"/>
          </w:tcPr>
          <w:p w:rsidR="008E77DB" w:rsidRPr="006821EC" w:rsidRDefault="008E77DB" w:rsidP="0061541B">
            <w:pPr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от -40 до +50</w:t>
            </w:r>
          </w:p>
        </w:tc>
      </w:tr>
    </w:tbl>
    <w:p w:rsidR="003D5EC8" w:rsidRPr="006821EC" w:rsidRDefault="003D5EC8" w:rsidP="003D5EC8">
      <w:pPr>
        <w:numPr>
          <w:ilvl w:val="3"/>
          <w:numId w:val="4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Минимальные требования по расположению  оборудования системы газоанализа включает следующие места установки: 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основание вышки (устье скважины) в начале желобной системы;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 ротора в вышечно-лебедочном блоке;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блоке очистки у СГУ (2шт.), у каждого вибросита</w:t>
      </w:r>
      <w:r w:rsidR="008E77DB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 xml:space="preserve">(3 шт </w:t>
      </w:r>
      <w:r w:rsidR="008E77DB" w:rsidRPr="006821EC">
        <w:rPr>
          <w:rFonts w:ascii="Times New Roman" w:hAnsi="Times New Roman"/>
          <w:sz w:val="24"/>
          <w:szCs w:val="24"/>
        </w:rPr>
        <w:t xml:space="preserve">- </w:t>
      </w:r>
      <w:r w:rsidRPr="006821EC">
        <w:rPr>
          <w:rFonts w:ascii="Times New Roman" w:hAnsi="Times New Roman"/>
          <w:sz w:val="24"/>
          <w:szCs w:val="24"/>
        </w:rPr>
        <w:t>по 1 шт на вибросито или оборудование 1-ой ступени герметичной системы очистки);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насосном блоке (2шт.);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емкостном блоке (5шт.);</w:t>
      </w:r>
    </w:p>
    <w:p w:rsidR="003D5EC8" w:rsidRPr="006821EC" w:rsidRDefault="003D5EC8" w:rsidP="003D5EC8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складе ГСМ (4 шт).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газоанализа должна производить контроль газовоздушной среды как по легким газам (метан), так и по тяжелым (пропан). 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 xml:space="preserve">В систему газоанализа каждой буровой установки должен входить комплект устройств, необходимый для проведения корректировки порогов срабатывания и проверки нулевых показаний датчиков.  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 системы газоанализа должна входить система светового и звукового оповещения, в том числе с выводом к пульту бурильщика.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светового и звукового оповещения должна быть спроектирована так, чтобы обеспечивать гарантированное оповещение рабочего персонала буровой о срабатывании газоанализаторов при первом пороге 10 ПДК. 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оборудование оповещения должно находиться как в внутри помещения, так и снаружи.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газоанализа должна обеспечить включение приточно-вытяжной вентиляции в автоматическом режиме при первом пороге срабатывания, при этом должна быть возможность включения приточно-вытяжной вентиляции в ручном режиме. </w:t>
      </w:r>
    </w:p>
    <w:p w:rsidR="003D5EC8" w:rsidRPr="006821EC" w:rsidRDefault="003D5EC8" w:rsidP="003D5EC8">
      <w:pPr>
        <w:numPr>
          <w:ilvl w:val="3"/>
          <w:numId w:val="40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газоанализа должна обеспечить отключение оборудования блоков от сети при срабатывании газоанализаторов при втором пороге –40% ПДК.</w:t>
      </w:r>
    </w:p>
    <w:p w:rsidR="006D3EE3" w:rsidRPr="00F835B9" w:rsidRDefault="006D3EE3" w:rsidP="006D3EE3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F835B9">
        <w:rPr>
          <w:rFonts w:ascii="Times New Roman" w:hAnsi="Times New Roman"/>
          <w:sz w:val="24"/>
          <w:szCs w:val="24"/>
        </w:rPr>
        <w:t>Требования к системе пожаротушения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Помещения НЕБ, ЦСГО и БПР должны быть оснащены </w:t>
      </w:r>
      <w:proofErr w:type="spellStart"/>
      <w:r w:rsidRPr="006D3EE3">
        <w:rPr>
          <w:rFonts w:ascii="Times New Roman" w:hAnsi="Times New Roman"/>
          <w:sz w:val="24"/>
          <w:szCs w:val="24"/>
        </w:rPr>
        <w:t>пеногенераторами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(оросителями) обвязанными со станцией пенного пожаротушения и иметь возможность подачи огнетушащего </w:t>
      </w:r>
      <w:proofErr w:type="gramStart"/>
      <w:r w:rsidRPr="006D3EE3">
        <w:rPr>
          <w:rFonts w:ascii="Times New Roman" w:hAnsi="Times New Roman"/>
          <w:sz w:val="24"/>
          <w:szCs w:val="24"/>
        </w:rPr>
        <w:t>вещества</w:t>
      </w:r>
      <w:proofErr w:type="gramEnd"/>
      <w:r w:rsidRPr="006D3EE3">
        <w:rPr>
          <w:rFonts w:ascii="Times New Roman" w:hAnsi="Times New Roman"/>
          <w:sz w:val="24"/>
          <w:szCs w:val="24"/>
        </w:rPr>
        <w:t xml:space="preserve"> как во всех направлениях так и в одном.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Станция должна соответствовать требованиям ГОСТ-15150 в части категорий исполнения по устойчивости к климатическим воздействиям.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Станция должна обеспечивать заданное время срабатывания не более 30 </w:t>
      </w:r>
      <w:proofErr w:type="gramStart"/>
      <w:r w:rsidRPr="006D3EE3">
        <w:rPr>
          <w:rFonts w:ascii="Times New Roman" w:hAnsi="Times New Roman"/>
          <w:sz w:val="24"/>
          <w:szCs w:val="24"/>
        </w:rPr>
        <w:t>с</w:t>
      </w:r>
      <w:proofErr w:type="gramEnd"/>
      <w:r w:rsidRPr="006D3EE3">
        <w:rPr>
          <w:rFonts w:ascii="Times New Roman" w:hAnsi="Times New Roman"/>
          <w:sz w:val="24"/>
          <w:szCs w:val="24"/>
        </w:rPr>
        <w:t>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документации, утвержденной в установленном порядке.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Станция должна быть обеспечена устройствами: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контроля давления в заполненных трубопроводах и в импульсном устройстве;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перекачки пенообразователя из транспортной емкости;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автоматического дозирования пенообразователя при его отдельном хранении;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подачи раствора пенообразователя от передвижной пожарной техники, обеспечивающей максимальный расчетный расход и напор в расчетной секции (с указанием на устройстве требуемого давления на автонасосе);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слива пенообразователя из емкостей хранения или его раствора из трубопроводов;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контроля уровня в емкостях для воды, пенообразователя и его раствора.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При использовании раствора пенообразователя должны быть предусмотрены устройства для его перемешивания.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Электроуправление Установками должно обеспечивать: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ручной пуск рабочего насоса;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ручной пуск резервного рабочего насоса в случае отказа пуска или невыхода рабочего насоса на режим пожаротушения в течение установленного времени;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автоматическое управление электроприводами запорной арматуры;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автоматическое переключение цепей управления с рабочего на резервный источник питания электрической энергией;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автоматический пуск насоса-дозатора;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lastRenderedPageBreak/>
        <w:t>автоматический пуск резервного насоса-дозатора в случае невыхода рабочего насоса-дозатора на режим работы в течение установленного времени;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возможность ручного пуска рабочих насосов, насосов-дозаторов и электроприводов запорной арматуры из помещений насосной станции.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В помещении станции пенного пожаротушения должна быть предусмотрена световая сигнализация: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о наличии напряжения на основном и резервном вводах электроснабжения и замыкании фаз на землю (по вызову);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об аварийном уровне в резервуаре;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об аварийном уровне в дренажном приямке;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о повреждении линии электроуправления запорными устройствами с электроприводом, установленными на побудительных трубопроводах узлов управления дренчерных установок и напорных трубопроводах насосов-дозаторов (с расшифровкой по направлениям).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Узлы управления по окончании монтажа должны иметь табличку с указанием: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наименования узла и его номера;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номера направления;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наименования защищаемого помещения;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типа и числа оросителей;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функциональной схемы обвязки и принципиальной схемы установки пожаротушения;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направлений подачи огнетушащего вещества;</w:t>
      </w:r>
    </w:p>
    <w:p w:rsidR="006D3EE3" w:rsidRPr="006D3EE3" w:rsidRDefault="006D3EE3" w:rsidP="006D3EE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способа включения установки в действие.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Установки должны быть обеспечены запасом пенных оросителей или пенообразующих устройств на объекте не менее 10% от числа смонтированных и не менее 2% - для проведения испытаний.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В пределах одного защищаемого помещения должны быть установлены пенные оросители с выходными отверстиями одного диаметра.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Доступ к оборудованию, узлам управления должен быть удобным и безопасным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Узлы управления, размещаемые в защищаемых помещениях, должны быть отделены от этих помещений противопожарными перегородками и перекрытиями с пределом огнестойкости 0,75 ч; вне защищаемых помещений - остекленными или сетчатыми перегородками. Допускается применение других технических решений, обеспечивающих заданный предел огнестойкости.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Исполнение (группа) электрооборудования установок должно соответствовать категории </w:t>
      </w:r>
      <w:proofErr w:type="spellStart"/>
      <w:r w:rsidRPr="006D3EE3">
        <w:rPr>
          <w:rFonts w:ascii="Times New Roman" w:hAnsi="Times New Roman"/>
          <w:sz w:val="24"/>
          <w:szCs w:val="24"/>
        </w:rPr>
        <w:t>пожар</w:t>
      </w:r>
      <w:proofErr w:type="gramStart"/>
      <w:r w:rsidRPr="006D3EE3">
        <w:rPr>
          <w:rFonts w:ascii="Times New Roman" w:hAnsi="Times New Roman"/>
          <w:sz w:val="24"/>
          <w:szCs w:val="24"/>
        </w:rPr>
        <w:t>о</w:t>
      </w:r>
      <w:proofErr w:type="spellEnd"/>
      <w:r w:rsidRPr="006D3EE3">
        <w:rPr>
          <w:rFonts w:ascii="Times New Roman" w:hAnsi="Times New Roman"/>
          <w:sz w:val="24"/>
          <w:szCs w:val="24"/>
        </w:rPr>
        <w:t>-</w:t>
      </w:r>
      <w:proofErr w:type="gramEnd"/>
      <w:r w:rsidRPr="006D3EE3">
        <w:rPr>
          <w:rFonts w:ascii="Times New Roman" w:hAnsi="Times New Roman"/>
          <w:sz w:val="24"/>
          <w:szCs w:val="24"/>
        </w:rPr>
        <w:t xml:space="preserve"> и взрывобезопасности производств согласно ПУЭ.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Электрооборудование и трубопроводы установок должны быть заземлены (</w:t>
      </w:r>
      <w:proofErr w:type="spellStart"/>
      <w:r w:rsidRPr="006D3EE3">
        <w:rPr>
          <w:rFonts w:ascii="Times New Roman" w:hAnsi="Times New Roman"/>
          <w:sz w:val="24"/>
          <w:szCs w:val="24"/>
        </w:rPr>
        <w:t>занулены</w:t>
      </w:r>
      <w:proofErr w:type="spellEnd"/>
      <w:r w:rsidRPr="006D3EE3">
        <w:rPr>
          <w:rFonts w:ascii="Times New Roman" w:hAnsi="Times New Roman"/>
          <w:sz w:val="24"/>
          <w:szCs w:val="24"/>
        </w:rPr>
        <w:t>).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Установки должны обеспечивать требования ГОСТ Р-50588 в части охраны окружающей среды при эксплуатации, техническом </w:t>
      </w:r>
      <w:proofErr w:type="spellStart"/>
      <w:r w:rsidRPr="006D3EE3">
        <w:rPr>
          <w:rFonts w:ascii="Times New Roman" w:hAnsi="Times New Roman"/>
          <w:sz w:val="24"/>
          <w:szCs w:val="24"/>
        </w:rPr>
        <w:t>обслуживаниии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3EE3">
        <w:rPr>
          <w:rFonts w:ascii="Times New Roman" w:hAnsi="Times New Roman"/>
          <w:sz w:val="24"/>
          <w:szCs w:val="24"/>
        </w:rPr>
        <w:t>спытании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и ремонте.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Помещение для хранения пенообразователя должно соответствовать требованиям  нормативно правовой документации.</w:t>
      </w:r>
    </w:p>
    <w:p w:rsidR="006D3EE3" w:rsidRPr="006D3EE3" w:rsidRDefault="006D3EE3" w:rsidP="006D3EE3">
      <w:pPr>
        <w:numPr>
          <w:ilvl w:val="3"/>
          <w:numId w:val="36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В случае отказа работоспособности автоматической системы пожаротушения необходимо наличие на установке или вблизи нее пожарной переносной </w:t>
      </w:r>
      <w:proofErr w:type="spellStart"/>
      <w:r w:rsidRPr="006D3EE3">
        <w:rPr>
          <w:rFonts w:ascii="Times New Roman" w:hAnsi="Times New Roman"/>
          <w:sz w:val="24"/>
          <w:szCs w:val="24"/>
        </w:rPr>
        <w:t>мотопомпы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</w:t>
      </w:r>
      <w:r w:rsidRPr="006D3EE3">
        <w:rPr>
          <w:rFonts w:ascii="Times New Roman" w:hAnsi="Times New Roman"/>
          <w:sz w:val="24"/>
          <w:szCs w:val="24"/>
        </w:rPr>
        <w:lastRenderedPageBreak/>
        <w:t xml:space="preserve">«Гейзер» МП-20/100 для подачи огнетушащего вещества к очагу возгорания. В комплект </w:t>
      </w:r>
      <w:proofErr w:type="gramStart"/>
      <w:r w:rsidRPr="006D3EE3">
        <w:rPr>
          <w:rFonts w:ascii="Times New Roman" w:hAnsi="Times New Roman"/>
          <w:sz w:val="24"/>
          <w:szCs w:val="24"/>
        </w:rPr>
        <w:t>пожарной</w:t>
      </w:r>
      <w:proofErr w:type="gramEnd"/>
      <w:r w:rsidRPr="006D3EE3">
        <w:rPr>
          <w:rFonts w:ascii="Times New Roman" w:hAnsi="Times New Roman"/>
          <w:sz w:val="24"/>
          <w:szCs w:val="24"/>
        </w:rPr>
        <w:t xml:space="preserve"> переносной </w:t>
      </w:r>
      <w:proofErr w:type="spellStart"/>
      <w:r w:rsidRPr="006D3EE3">
        <w:rPr>
          <w:rFonts w:ascii="Times New Roman" w:hAnsi="Times New Roman"/>
          <w:sz w:val="24"/>
          <w:szCs w:val="24"/>
        </w:rPr>
        <w:t>мотопомпы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«Гейзер» МП-20/100 должно входить: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- рукав пожарный напорный для пожарной техники </w:t>
      </w:r>
      <w:r w:rsidRPr="006D3EE3">
        <w:rPr>
          <w:rFonts w:ascii="Times New Roman" w:hAnsi="Times New Roman"/>
          <w:sz w:val="24"/>
          <w:szCs w:val="24"/>
          <w:lang w:val="en-US"/>
        </w:rPr>
        <w:t>D</w:t>
      </w:r>
      <w:r w:rsidRPr="006D3EE3">
        <w:rPr>
          <w:rFonts w:ascii="Times New Roman" w:hAnsi="Times New Roman"/>
          <w:sz w:val="24"/>
          <w:szCs w:val="24"/>
        </w:rPr>
        <w:t>-65мм. с соединительными головками – 18шт;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- рукав пожарный напорный для пожарной техники </w:t>
      </w:r>
      <w:r w:rsidRPr="006D3EE3">
        <w:rPr>
          <w:rFonts w:ascii="Times New Roman" w:hAnsi="Times New Roman"/>
          <w:sz w:val="24"/>
          <w:szCs w:val="24"/>
          <w:lang w:val="en-US"/>
        </w:rPr>
        <w:t>D</w:t>
      </w:r>
      <w:r w:rsidRPr="006D3EE3">
        <w:rPr>
          <w:rFonts w:ascii="Times New Roman" w:hAnsi="Times New Roman"/>
          <w:sz w:val="24"/>
          <w:szCs w:val="24"/>
        </w:rPr>
        <w:t>-51мм. с соединительными головками 18 шт.;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D3EE3">
        <w:rPr>
          <w:rFonts w:ascii="Times New Roman" w:hAnsi="Times New Roman"/>
          <w:sz w:val="24"/>
          <w:szCs w:val="24"/>
        </w:rPr>
        <w:t>пеносмеситель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ПС-1-1шт;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D3EE3">
        <w:rPr>
          <w:rFonts w:ascii="Times New Roman" w:hAnsi="Times New Roman"/>
          <w:sz w:val="24"/>
          <w:szCs w:val="24"/>
        </w:rPr>
        <w:t>пеносмеситель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ПС-2-1шт.;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- головка переходная 50х70-4 шт.;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- головка переходная 70х80-2 шт.;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- пенообразователь ПО</w:t>
      </w:r>
      <w:proofErr w:type="gramStart"/>
      <w:r w:rsidRPr="006D3EE3">
        <w:rPr>
          <w:rFonts w:ascii="Times New Roman" w:hAnsi="Times New Roman"/>
          <w:sz w:val="24"/>
          <w:szCs w:val="24"/>
        </w:rPr>
        <w:t>6</w:t>
      </w:r>
      <w:proofErr w:type="gramEnd"/>
      <w:r w:rsidRPr="006D3EE3">
        <w:rPr>
          <w:rFonts w:ascii="Times New Roman" w:hAnsi="Times New Roman"/>
          <w:sz w:val="24"/>
          <w:szCs w:val="24"/>
        </w:rPr>
        <w:t xml:space="preserve"> – 2 тонны.;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- разветвление рукавное трехходовое РТ-70-2шт.;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- зажим рукавный зр-80-4 шт.;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- ствол пожарный ручной РСК-70-4 шт.;</w:t>
      </w:r>
    </w:p>
    <w:p w:rsidR="006D3EE3" w:rsidRPr="006D3EE3" w:rsidRDefault="006D3EE3" w:rsidP="006D3EE3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>- ствол пожарный ручной РСК-50-4 шт.;</w:t>
      </w:r>
    </w:p>
    <w:p w:rsidR="00D934D7" w:rsidRPr="006821EC" w:rsidRDefault="006D3EE3" w:rsidP="006D3EE3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D3EE3">
        <w:rPr>
          <w:rFonts w:ascii="Times New Roman" w:hAnsi="Times New Roman"/>
          <w:sz w:val="24"/>
          <w:szCs w:val="24"/>
        </w:rPr>
        <w:t xml:space="preserve">- генератор пены средней кратности </w:t>
      </w:r>
      <w:proofErr w:type="spellStart"/>
      <w:r w:rsidRPr="006D3EE3">
        <w:rPr>
          <w:rFonts w:ascii="Times New Roman" w:hAnsi="Times New Roman"/>
          <w:sz w:val="24"/>
          <w:szCs w:val="24"/>
        </w:rPr>
        <w:t>перекрывной</w:t>
      </w:r>
      <w:proofErr w:type="spellEnd"/>
      <w:r w:rsidRPr="006D3EE3">
        <w:rPr>
          <w:rFonts w:ascii="Times New Roman" w:hAnsi="Times New Roman"/>
          <w:sz w:val="24"/>
          <w:szCs w:val="24"/>
        </w:rPr>
        <w:t xml:space="preserve"> ГПС – 600П</w:t>
      </w:r>
      <w:r w:rsidR="00D934D7" w:rsidRPr="006D3EE3">
        <w:rPr>
          <w:rFonts w:ascii="Times New Roman" w:hAnsi="Times New Roman"/>
          <w:sz w:val="24"/>
          <w:szCs w:val="24"/>
        </w:rPr>
        <w:t>.</w:t>
      </w:r>
    </w:p>
    <w:p w:rsidR="00D934D7" w:rsidRPr="006821EC" w:rsidRDefault="00D934D7" w:rsidP="00B64185">
      <w:pPr>
        <w:tabs>
          <w:tab w:val="left" w:pos="1134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934D7" w:rsidRPr="006821EC" w:rsidRDefault="00D934D7" w:rsidP="00BF25DD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821EC">
        <w:rPr>
          <w:rFonts w:ascii="Times New Roman" w:hAnsi="Times New Roman"/>
          <w:b/>
          <w:sz w:val="24"/>
          <w:szCs w:val="24"/>
        </w:rPr>
        <w:t>Насосно-емкостной</w:t>
      </w:r>
      <w:proofErr w:type="gramEnd"/>
      <w:r w:rsidRPr="006821EC">
        <w:rPr>
          <w:rFonts w:ascii="Times New Roman" w:hAnsi="Times New Roman"/>
          <w:b/>
          <w:sz w:val="24"/>
          <w:szCs w:val="24"/>
        </w:rPr>
        <w:t xml:space="preserve"> блок.</w:t>
      </w:r>
    </w:p>
    <w:p w:rsidR="00EE3C83" w:rsidRPr="006821EC" w:rsidRDefault="00D91EC9" w:rsidP="00B64185">
      <w:pPr>
        <w:numPr>
          <w:ilvl w:val="3"/>
          <w:numId w:val="50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EC9">
        <w:rPr>
          <w:rFonts w:ascii="Times New Roman" w:hAnsi="Times New Roman"/>
          <w:sz w:val="24"/>
          <w:szCs w:val="24"/>
        </w:rPr>
        <w:t>Насосно-емкостной блок должен быть герметичного исполнения и исключать утечки выделяющихся из ЭРОУ газов</w:t>
      </w:r>
      <w:r w:rsidR="003A42AF" w:rsidRPr="006821EC">
        <w:rPr>
          <w:rFonts w:ascii="Times New Roman" w:hAnsi="Times New Roman"/>
          <w:sz w:val="24"/>
          <w:szCs w:val="24"/>
        </w:rPr>
        <w:t>.</w:t>
      </w:r>
    </w:p>
    <w:p w:rsidR="00D934D7" w:rsidRPr="006821EC" w:rsidRDefault="00D934D7" w:rsidP="00B64185">
      <w:pPr>
        <w:numPr>
          <w:ilvl w:val="3"/>
          <w:numId w:val="50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составе насосно-емкостного блока поставляется оборудование согласно таблице 4.4.</w:t>
      </w:r>
    </w:p>
    <w:p w:rsidR="00D934D7" w:rsidRPr="006821EC" w:rsidRDefault="00D934D7" w:rsidP="00B64185">
      <w:pPr>
        <w:tabs>
          <w:tab w:val="left" w:pos="851"/>
          <w:tab w:val="left" w:pos="1134"/>
        </w:tabs>
        <w:spacing w:after="0"/>
        <w:ind w:left="426"/>
        <w:jc w:val="right"/>
        <w:rPr>
          <w:rFonts w:ascii="Times New Roman" w:hAnsi="Times New Roman"/>
          <w:sz w:val="20"/>
          <w:szCs w:val="20"/>
        </w:rPr>
      </w:pPr>
      <w:r w:rsidRPr="006821EC">
        <w:rPr>
          <w:rFonts w:ascii="Times New Roman" w:hAnsi="Times New Roman"/>
          <w:sz w:val="20"/>
          <w:szCs w:val="20"/>
        </w:rPr>
        <w:t>Таблица 4.4 – комплектность поставки насосно-емкостного блока</w:t>
      </w:r>
    </w:p>
    <w:tbl>
      <w:tblPr>
        <w:tblpPr w:leftFromText="180" w:rightFromText="180" w:vertAnchor="text" w:horzAnchor="margin" w:tblpY="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12"/>
        <w:gridCol w:w="2835"/>
      </w:tblGrid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821E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821EC">
              <w:rPr>
                <w:rFonts w:ascii="Times New Roman" w:hAnsi="Times New Roman"/>
                <w:b/>
                <w:sz w:val="24"/>
                <w:szCs w:val="24"/>
              </w:rPr>
              <w:t>Кол-во/примечание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Укрытие емкостного блока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 компл.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Укрытие насосного блока с кран-балкой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 компл.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Укрытие </w:t>
            </w:r>
            <w:proofErr w:type="spellStart"/>
            <w:r w:rsidRPr="006821EC">
              <w:rPr>
                <w:rFonts w:ascii="Times New Roman" w:hAnsi="Times New Roman"/>
                <w:sz w:val="24"/>
                <w:szCs w:val="24"/>
              </w:rPr>
              <w:t>лебедочно-силового</w:t>
            </w:r>
            <w:proofErr w:type="spellEnd"/>
            <w:r w:rsidRPr="006821EC">
              <w:rPr>
                <w:rFonts w:ascii="Times New Roman" w:hAnsi="Times New Roman"/>
                <w:sz w:val="24"/>
                <w:szCs w:val="24"/>
              </w:rPr>
              <w:t xml:space="preserve"> блока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 компл.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Система аварийного и основного освещения насосно-емкостного  и </w:t>
            </w:r>
            <w:proofErr w:type="spellStart"/>
            <w:r w:rsidRPr="006821EC">
              <w:rPr>
                <w:rFonts w:ascii="Times New Roman" w:hAnsi="Times New Roman"/>
                <w:sz w:val="24"/>
                <w:szCs w:val="24"/>
              </w:rPr>
              <w:t>лебедочно-силового</w:t>
            </w:r>
            <w:proofErr w:type="spellEnd"/>
            <w:r w:rsidRPr="006821EC">
              <w:rPr>
                <w:rFonts w:ascii="Times New Roman" w:hAnsi="Times New Roman"/>
                <w:sz w:val="24"/>
                <w:szCs w:val="24"/>
              </w:rPr>
              <w:t xml:space="preserve"> блоков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 компл.</w:t>
            </w:r>
          </w:p>
        </w:tc>
      </w:tr>
      <w:tr w:rsidR="00D934D7" w:rsidRPr="006821EC" w:rsidTr="00011A62">
        <w:tc>
          <w:tcPr>
            <w:tcW w:w="6912" w:type="dxa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Мерная емкость основной секции емкостного блока с перемешивателями, в комплекте с электродвигателями пожаровзрывозащищённого исполнения </w:t>
            </w:r>
            <w:r w:rsidRPr="006821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1ExdIIBT4X.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4 ед., не менее 2-х перемешивателей </w:t>
            </w:r>
            <w:r w:rsidRPr="006821EC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ПБРТ-55-ГК-1500-22-900-turbo У2Lb=1600 рама исп.1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Мерная емкость дополнительной секции емкостного блока с перемешивателями в комплекте с электродвигателями пожаровзрывозащищённого исполнения </w:t>
            </w:r>
            <w:r w:rsidRPr="006821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1ExdIIBT4X.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4 ед.,  не менее 2-х перемешивателей </w:t>
            </w:r>
            <w:r w:rsidRPr="006821EC">
              <w:rPr>
                <w:rFonts w:ascii="Times New Roman" w:hAnsi="Times New Roman"/>
                <w:bCs/>
                <w:sz w:val="24"/>
                <w:szCs w:val="24"/>
              </w:rPr>
              <w:t>ПБРТ-55-ГК-1500-22-900-turbo У2Lb=1600 рама исп.1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Перекачивающие насосы емкостного блока  в комплекте с электродвигателями пожаровзрывозащищённого исполнения </w:t>
            </w:r>
            <w:r w:rsidRPr="006821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1ExdIIBT4X.</w:t>
            </w:r>
            <w:r w:rsidR="008E77DB" w:rsidRPr="006821EC">
              <w:rPr>
                <w:rFonts w:ascii="Times New Roman" w:hAnsi="Times New Roman"/>
                <w:sz w:val="24"/>
                <w:szCs w:val="24"/>
              </w:rPr>
              <w:t xml:space="preserve">Все насосы для перекачки бурового раствора должны быть </w:t>
            </w:r>
            <w:proofErr w:type="spellStart"/>
            <w:r w:rsidR="008E77DB" w:rsidRPr="006821EC">
              <w:rPr>
                <w:rFonts w:ascii="Times New Roman" w:hAnsi="Times New Roman"/>
                <w:sz w:val="24"/>
                <w:szCs w:val="24"/>
              </w:rPr>
              <w:t>безсальниковые</w:t>
            </w:r>
            <w:proofErr w:type="spellEnd"/>
            <w:r w:rsidR="008E77DB" w:rsidRPr="006821EC">
              <w:rPr>
                <w:rFonts w:ascii="Times New Roman" w:hAnsi="Times New Roman"/>
                <w:sz w:val="24"/>
                <w:szCs w:val="24"/>
              </w:rPr>
              <w:t xml:space="preserve"> с двойным торцевым уплотнением, оснащены приборами, позволяющие контролировать давление, расход, температуру подшипников насосных установок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2 шт. 150 м</w:t>
            </w:r>
            <w:proofErr w:type="gramStart"/>
            <w:r w:rsidRPr="006821EC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821EC">
              <w:rPr>
                <w:rFonts w:ascii="Times New Roman" w:hAnsi="Times New Roman"/>
                <w:sz w:val="24"/>
                <w:szCs w:val="24"/>
              </w:rPr>
              <w:t>уб/ч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Система трубопроводов и обвязок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 комплект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lastRenderedPageBreak/>
              <w:t>Всасывающий коллектор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ДУ 250мм</w:t>
            </w: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Напорная линия диспергации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4D7" w:rsidRPr="006821EC" w:rsidTr="00011A62">
        <w:tc>
          <w:tcPr>
            <w:tcW w:w="6912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ЗИП, крепеж, документация</w:t>
            </w:r>
          </w:p>
        </w:tc>
        <w:tc>
          <w:tcPr>
            <w:tcW w:w="2835" w:type="dxa"/>
            <w:vAlign w:val="center"/>
          </w:tcPr>
          <w:p w:rsidR="00D934D7" w:rsidRPr="006821EC" w:rsidRDefault="00D934D7" w:rsidP="00011A62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1 компл.</w:t>
            </w:r>
          </w:p>
        </w:tc>
      </w:tr>
    </w:tbl>
    <w:p w:rsidR="00D934D7" w:rsidRPr="006821EC" w:rsidRDefault="00D934D7" w:rsidP="00B64185">
      <w:pPr>
        <w:numPr>
          <w:ilvl w:val="3"/>
          <w:numId w:val="50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основания насосного, емкостного, и силового блоков монтируется сборно-разборное каркасно-панельное укрытие насосного блока.</w:t>
      </w:r>
    </w:p>
    <w:p w:rsidR="00D934D7" w:rsidRPr="006821EC" w:rsidRDefault="00D934D7" w:rsidP="00B64185">
      <w:pPr>
        <w:numPr>
          <w:ilvl w:val="3"/>
          <w:numId w:val="50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Помещение насосного блока должно быть укомплектовано средствами малой механизации для обслуживания оборудования (кран-балка).</w:t>
      </w:r>
    </w:p>
    <w:p w:rsidR="00D934D7" w:rsidRPr="006821EC" w:rsidRDefault="00D934D7" w:rsidP="00BF25DD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основанию насосно-емкостного блока.</w:t>
      </w:r>
    </w:p>
    <w:p w:rsidR="00D934D7" w:rsidRPr="006821EC" w:rsidRDefault="00D934D7" w:rsidP="00B64185">
      <w:pPr>
        <w:numPr>
          <w:ilvl w:val="3"/>
          <w:numId w:val="45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Поставщик поставляет в </w:t>
      </w:r>
      <w:proofErr w:type="gramStart"/>
      <w:r w:rsidRPr="006821EC">
        <w:rPr>
          <w:rFonts w:ascii="Times New Roman" w:hAnsi="Times New Roman"/>
          <w:sz w:val="24"/>
          <w:szCs w:val="24"/>
        </w:rPr>
        <w:t>комплекте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основание емкостного блока. Основания насосного и </w:t>
      </w:r>
      <w:proofErr w:type="spellStart"/>
      <w:r w:rsidRPr="006821EC">
        <w:rPr>
          <w:rFonts w:ascii="Times New Roman" w:hAnsi="Times New Roman"/>
          <w:sz w:val="24"/>
          <w:szCs w:val="24"/>
        </w:rPr>
        <w:t>лебедочно-силового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блоков предоставляются Заказчиком.</w:t>
      </w:r>
    </w:p>
    <w:p w:rsidR="00D934D7" w:rsidRPr="006821EC" w:rsidRDefault="00D934D7" w:rsidP="00B64185">
      <w:pPr>
        <w:numPr>
          <w:ilvl w:val="3"/>
          <w:numId w:val="45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Верхняя поверхность емкостей емкостного блока является полом емкостного блока. Емкости являются основанием для размещенного на них оборудования.</w:t>
      </w:r>
    </w:p>
    <w:p w:rsidR="00D934D7" w:rsidRPr="006821EC" w:rsidRDefault="00D934D7" w:rsidP="00B64185">
      <w:pPr>
        <w:numPr>
          <w:ilvl w:val="3"/>
          <w:numId w:val="45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Мерные емкости основной секции емкостного блока устанавливаются на уровне, обеспечивающем необходимый подпор и позволяющем свободное всасывание бурового раствора буровыми насосами без применения подпорных насосов.</w:t>
      </w:r>
    </w:p>
    <w:p w:rsidR="00D934D7" w:rsidRPr="006821EC" w:rsidRDefault="00D934D7" w:rsidP="00B64185">
      <w:pPr>
        <w:numPr>
          <w:ilvl w:val="3"/>
          <w:numId w:val="45"/>
        </w:numPr>
        <w:tabs>
          <w:tab w:val="left" w:pos="0"/>
          <w:tab w:val="left" w:pos="426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раствора.</w:t>
      </w:r>
    </w:p>
    <w:p w:rsidR="00D934D7" w:rsidRPr="006821EC" w:rsidRDefault="00D934D7" w:rsidP="00BF25DD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укрытию насосно-емкостного блока</w:t>
      </w:r>
    </w:p>
    <w:p w:rsidR="00D934D7" w:rsidRPr="006821EC" w:rsidRDefault="00D934D7" w:rsidP="00B64185">
      <w:pPr>
        <w:numPr>
          <w:ilvl w:val="3"/>
          <w:numId w:val="49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составе НЕБ Поставщик поставляет укрытия емкостного, насосного,  трансмиссионного блоков.</w:t>
      </w:r>
    </w:p>
    <w:p w:rsidR="00D934D7" w:rsidRPr="006821EC" w:rsidRDefault="00D934D7" w:rsidP="00B64185">
      <w:pPr>
        <w:numPr>
          <w:ilvl w:val="3"/>
          <w:numId w:val="49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Укрытие НЕБ должно представлять собой жесткую сборно-разборную конструкцию, состоящую из каркаса, стеновых сендвич-панелей и крышных утепленных пролетов-панелей с силовой конструкцией в виде ферм. Конструкция крыши должна обеспечивать необходимую жесткость и надежность при условии отсутствия колонн во внутреннем пространстве помещения.</w:t>
      </w:r>
    </w:p>
    <w:p w:rsidR="00D934D7" w:rsidRPr="006821EC" w:rsidRDefault="00D934D7" w:rsidP="00B64185">
      <w:pPr>
        <w:numPr>
          <w:ilvl w:val="3"/>
          <w:numId w:val="49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Укрытия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конструктивно совместимы с укрытием буровой установки 3Д-76 (86), имеющимся у Заказчика, с минимальным внесением изменений.</w:t>
      </w:r>
    </w:p>
    <w:p w:rsidR="00D934D7" w:rsidRPr="006821EC" w:rsidRDefault="00D934D7" w:rsidP="00BF25DD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мерной емкости емкостного блока и перемешивателям.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Емкости емкостного блока представляют собой стальные прямоугольные мерные емкости.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Силовая конструкция мерной емкости должна обеспечивать ее прочность и жесткость на протяжении всего установленного срока службы с полной загрузкой, при установке на поверхность, состоящую из четырех поперечных продольной оси емкости труб (стоящие в два ряда </w:t>
      </w:r>
      <w:proofErr w:type="gramStart"/>
      <w:r w:rsidRPr="006821EC">
        <w:rPr>
          <w:rFonts w:ascii="Times New Roman" w:hAnsi="Times New Roman"/>
          <w:sz w:val="24"/>
          <w:szCs w:val="24"/>
        </w:rPr>
        <w:t>эстакады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изготовленные из четырехгранных секций буровой вышки)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Мерная емкость емкостного блока служит транспортной базой для установленных на блок оборудования и коммуникаций при перевозке.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Стенки мерной емкости должны быть усилены элементами жесткости, обеспечивающими прямолинейность стенок при полной загрузке емкости буровым раствором на весь период эксплуатации мерной емкости.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Верхние поверхности мерных емкостей являются полом емкостного блока. Пол емкостного блока после его монтажа должен быть ровным, без резких перепадов высот, </w:t>
      </w:r>
      <w:r w:rsidRPr="006821EC">
        <w:rPr>
          <w:rFonts w:ascii="Times New Roman" w:hAnsi="Times New Roman"/>
          <w:sz w:val="24"/>
          <w:szCs w:val="24"/>
        </w:rPr>
        <w:lastRenderedPageBreak/>
        <w:t>проемов, отверстий. Проемы между смонтированными емкостями должны закрываться съемными нащельниками.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Емкости должны быть оборудованы плотно закрываемыми люками и скобами-лестницами для их обслуживания и чистки.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местах соединения стенок с полами отсеков емкостей должны иметься внутренние скосы для облегчения зачистки.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На каждую мерную емкость устанавливаются не менее двух механических перемешивателей </w:t>
      </w:r>
      <w:proofErr w:type="gramStart"/>
      <w:r w:rsidRPr="006821EC">
        <w:rPr>
          <w:rFonts w:ascii="Times New Roman" w:hAnsi="Times New Roman"/>
          <w:sz w:val="24"/>
          <w:szCs w:val="24"/>
        </w:rPr>
        <w:t>с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волновыми мотор-редукторами. 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полов емкостного блока должна обеспечивать надежную изоляцию пространства внутри мерников от помещения емкостного блока. Конструктивные элементы, трубопроводы, перемешиватели, должны устанавливаться таким образом, чтобы обеспечивать минимальное количество щелей и проемов.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полах емкостного блок</w:t>
      </w:r>
      <w:r w:rsidR="001A08F9" w:rsidRPr="006821EC">
        <w:rPr>
          <w:rFonts w:ascii="Times New Roman" w:hAnsi="Times New Roman"/>
          <w:sz w:val="24"/>
          <w:szCs w:val="24"/>
        </w:rPr>
        <w:t xml:space="preserve">а </w:t>
      </w:r>
      <w:r w:rsidRPr="006821EC">
        <w:rPr>
          <w:rFonts w:ascii="Times New Roman" w:hAnsi="Times New Roman"/>
          <w:sz w:val="24"/>
          <w:szCs w:val="24"/>
        </w:rPr>
        <w:t>на каждой емкости должны быть предусмотрены места установки вентиляционных труб-отдушин для вентиляции пространства внутри емкостей (</w:t>
      </w:r>
      <w:proofErr w:type="gramStart"/>
      <w:r w:rsidRPr="006821EC">
        <w:rPr>
          <w:rFonts w:ascii="Times New Roman" w:hAnsi="Times New Roman"/>
          <w:sz w:val="24"/>
          <w:szCs w:val="24"/>
        </w:rPr>
        <w:t>см</w:t>
      </w:r>
      <w:proofErr w:type="gramEnd"/>
      <w:r w:rsidRPr="006821EC">
        <w:rPr>
          <w:rFonts w:ascii="Times New Roman" w:hAnsi="Times New Roman"/>
          <w:sz w:val="24"/>
          <w:szCs w:val="24"/>
        </w:rPr>
        <w:t>. раздел «Вентиляция»)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Основание мерной емкости с торцевой стороны должно иметь жесткую площадку для установки насосного оборудования, обвязок и конструктивных элементов.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Со стороны площадки для насосного оборудования мерная емкость должна быть оборудована выходами для обвязки всасывающих коллекторов, перекачивающих и буровых насосов. Конструкция патрубка всасывающего коллектора внутри емкости должна быть оборудована храпком имеющим зазор с дном емкости 250мм.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Емкостной блок должен быть оборудован лестницей маршевого типа для возможности спуска к насосному оборудованию.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 противоположной стороны от площадки для насосного оборудования мерная емкость должна быть оборудована люком для чистки емкости. Люк должен иметь конструкцию, позволяющую его надежное и удобное запирание исключающую возможность утечки.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Люки для чистки мерных емкостей должны быть оборудованы съемными (навесными) площадками для обслуживания и лотками сброса шлама.</w:t>
      </w:r>
      <w:r w:rsidR="001A08F9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>Конструкция должна предусматривать лестницы для спуска на подвесные площадки. Конструкция люков и лотков должна обеспечивать отсутствие утечек между стенкой емкости и лотком при чистке емкости.</w:t>
      </w:r>
    </w:p>
    <w:p w:rsidR="00D934D7" w:rsidRPr="006821EC" w:rsidRDefault="00D934D7" w:rsidP="00B64185">
      <w:pPr>
        <w:numPr>
          <w:ilvl w:val="3"/>
          <w:numId w:val="20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Каждая мерная емкость должна быть обеспечена встроенными паровыми регистрами.</w:t>
      </w:r>
    </w:p>
    <w:p w:rsidR="00D934D7" w:rsidRPr="006821EC" w:rsidRDefault="00D934D7" w:rsidP="00BF25DD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насосам перекачивающим</w:t>
      </w:r>
    </w:p>
    <w:p w:rsidR="008E77DB" w:rsidRPr="006821EC" w:rsidRDefault="008E77DB" w:rsidP="00B64185">
      <w:pPr>
        <w:numPr>
          <w:ilvl w:val="3"/>
          <w:numId w:val="2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Все насосы для перекачки бурового раствора должны быть </w:t>
      </w:r>
      <w:proofErr w:type="spellStart"/>
      <w:r w:rsidRPr="006821EC">
        <w:rPr>
          <w:rFonts w:ascii="Times New Roman" w:hAnsi="Times New Roman"/>
          <w:sz w:val="24"/>
          <w:szCs w:val="24"/>
        </w:rPr>
        <w:t>безсальниковые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с двойным торцевым уплотнением, оснащены приборами, позволяющие контролировать давление, расход, температуру подшипников насосных установок</w:t>
      </w:r>
    </w:p>
    <w:p w:rsidR="00D934D7" w:rsidRPr="006821EC" w:rsidRDefault="00D934D7" w:rsidP="00B64185">
      <w:pPr>
        <w:numPr>
          <w:ilvl w:val="3"/>
          <w:numId w:val="2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Блок мерных емкостей комплектуется шламовыми насосами в количестве 2 шт.</w:t>
      </w:r>
    </w:p>
    <w:p w:rsidR="00D934D7" w:rsidRPr="006821EC" w:rsidRDefault="00D934D7" w:rsidP="00B64185">
      <w:pPr>
        <w:numPr>
          <w:ilvl w:val="3"/>
          <w:numId w:val="2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Под гидравлическими частями шламовых, буровых насосов, должны быть оборудованы экологические поддоны для сбора проливов бурового раствора. Объем экологических поддонов должен быть достаточен для сбора проливов от работы насосов за период</w:t>
      </w:r>
      <w:r w:rsidR="001A08F9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>не менее одних суток работы, а для бурового насоса – одного цикла сборки-разборки. Каждый экологический поддон должен быть оборудован приямками для откачки проливов с помощью погружного насоса. Количество, типоразмер исполнение и схема обвязки погружных насосов согласовываются с Заказчиком дополнительно.</w:t>
      </w:r>
    </w:p>
    <w:p w:rsidR="00D934D7" w:rsidRPr="006821EC" w:rsidRDefault="00D934D7" w:rsidP="00BF25DD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Требования к системе трубопроводов и обвязок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трубопроводов и обвязок насосно-емкостного блока включает в себя следующие трубопроводы: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Линия перекачки бурового раствора нагнетательная;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Линия перекачки бурового раствора всасывающая;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Водяная линия;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ind w:left="108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Паровая линия с регистрами, и паровыми спутниками, и системой возврата парового конденсата в котельную;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Всасывающий коллектор буровых насосов;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Линия диспергации бурового раствора;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Питающая линия центрифуги;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 разработке проекта согласно настоящему Техническому заданию Поставщик согласовывает с Заказчиком схему коммуникаций набора оборудования, а так же отдельные технические решения.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Комплектность и конструкция линии перекачки бурового раствора должна обеспечивать движение потоков жидкостей по следующей схеме: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8"/>
        <w:gridCol w:w="6072"/>
      </w:tblGrid>
      <w:tr w:rsidR="00D934D7" w:rsidRPr="006821EC" w:rsidTr="00011A62">
        <w:tc>
          <w:tcPr>
            <w:tcW w:w="3108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1EC">
              <w:rPr>
                <w:rFonts w:ascii="Times New Roman" w:hAnsi="Times New Roman"/>
                <w:b/>
                <w:sz w:val="24"/>
                <w:szCs w:val="24"/>
              </w:rPr>
              <w:t>Откуда</w:t>
            </w: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1EC">
              <w:rPr>
                <w:rFonts w:ascii="Times New Roman" w:hAnsi="Times New Roman"/>
                <w:b/>
                <w:sz w:val="24"/>
                <w:szCs w:val="24"/>
              </w:rPr>
              <w:t>Куда</w:t>
            </w:r>
          </w:p>
        </w:tc>
      </w:tr>
      <w:tr w:rsidR="00D934D7" w:rsidRPr="006821EC" w:rsidTr="00011A62">
        <w:tc>
          <w:tcPr>
            <w:tcW w:w="3108" w:type="dxa"/>
            <w:vMerge w:val="restart"/>
            <w:vAlign w:val="center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Любая емкость емкостного блока</w:t>
            </w: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Любая емкость емкостного блока</w:t>
            </w:r>
          </w:p>
        </w:tc>
      </w:tr>
      <w:tr w:rsidR="00D934D7" w:rsidRPr="006821EC" w:rsidTr="00011A62">
        <w:tc>
          <w:tcPr>
            <w:tcW w:w="3108" w:type="dxa"/>
            <w:vMerge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Блок приготовления раствора</w:t>
            </w:r>
          </w:p>
        </w:tc>
      </w:tr>
      <w:tr w:rsidR="00D934D7" w:rsidRPr="006821EC" w:rsidTr="00011A62">
        <w:tc>
          <w:tcPr>
            <w:tcW w:w="3108" w:type="dxa"/>
            <w:vMerge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Емкость диспергации</w:t>
            </w:r>
          </w:p>
        </w:tc>
      </w:tr>
      <w:tr w:rsidR="00D934D7" w:rsidRPr="006821EC" w:rsidTr="00011A62">
        <w:tc>
          <w:tcPr>
            <w:tcW w:w="3108" w:type="dxa"/>
            <w:vMerge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Всасывающий коллектор бурового насоса №1 (подпор)</w:t>
            </w:r>
          </w:p>
        </w:tc>
      </w:tr>
      <w:tr w:rsidR="00D934D7" w:rsidRPr="006821EC" w:rsidTr="00011A62">
        <w:tc>
          <w:tcPr>
            <w:tcW w:w="3108" w:type="dxa"/>
            <w:vMerge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Всасывающий коллектор бурового насоса №2 (подпор)</w:t>
            </w:r>
          </w:p>
        </w:tc>
      </w:tr>
      <w:tr w:rsidR="00D934D7" w:rsidRPr="006821EC" w:rsidTr="00011A62">
        <w:tc>
          <w:tcPr>
            <w:tcW w:w="3108" w:type="dxa"/>
            <w:vMerge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821EC">
              <w:rPr>
                <w:rFonts w:ascii="Times New Roman" w:hAnsi="Times New Roman"/>
                <w:sz w:val="24"/>
                <w:szCs w:val="24"/>
              </w:rPr>
              <w:t>доливных</w:t>
            </w:r>
            <w:proofErr w:type="spellEnd"/>
            <w:r w:rsidRPr="006821EC">
              <w:rPr>
                <w:rFonts w:ascii="Times New Roman" w:hAnsi="Times New Roman"/>
                <w:sz w:val="24"/>
                <w:szCs w:val="24"/>
              </w:rPr>
              <w:t xml:space="preserve"> емкостей</w:t>
            </w:r>
          </w:p>
        </w:tc>
      </w:tr>
      <w:tr w:rsidR="00D934D7" w:rsidRPr="006821EC" w:rsidTr="00011A62">
        <w:tc>
          <w:tcPr>
            <w:tcW w:w="3108" w:type="dxa"/>
            <w:vMerge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Центрифуга (винтовым насосом)</w:t>
            </w:r>
          </w:p>
        </w:tc>
      </w:tr>
      <w:tr w:rsidR="00D934D7" w:rsidRPr="006821EC" w:rsidTr="00011A62">
        <w:tc>
          <w:tcPr>
            <w:tcW w:w="3108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Блок очистки (емкость перекачки)</w:t>
            </w: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Любая емкость емкостного блока</w:t>
            </w:r>
          </w:p>
        </w:tc>
      </w:tr>
      <w:tr w:rsidR="00D934D7" w:rsidRPr="006821EC" w:rsidTr="00011A62">
        <w:tc>
          <w:tcPr>
            <w:tcW w:w="3108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Блок приготовления бурового раствора</w:t>
            </w:r>
          </w:p>
        </w:tc>
        <w:tc>
          <w:tcPr>
            <w:tcW w:w="6072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Любая емкость емкостного блока</w:t>
            </w:r>
          </w:p>
        </w:tc>
      </w:tr>
      <w:tr w:rsidR="00D934D7" w:rsidRPr="006821EC" w:rsidTr="00011A62">
        <w:tc>
          <w:tcPr>
            <w:tcW w:w="3108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Буровой насос №1</w:t>
            </w:r>
          </w:p>
        </w:tc>
        <w:tc>
          <w:tcPr>
            <w:tcW w:w="6072" w:type="dxa"/>
            <w:vMerge w:val="restart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Емкость №1 (сброс давления с предохранительного клапана и ДЗУ)</w:t>
            </w:r>
          </w:p>
        </w:tc>
      </w:tr>
      <w:tr w:rsidR="00D934D7" w:rsidRPr="006821EC" w:rsidTr="00011A62">
        <w:tc>
          <w:tcPr>
            <w:tcW w:w="3108" w:type="dxa"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Буровой насос №2</w:t>
            </w:r>
          </w:p>
        </w:tc>
        <w:tc>
          <w:tcPr>
            <w:tcW w:w="6072" w:type="dxa"/>
            <w:vMerge/>
          </w:tcPr>
          <w:p w:rsidR="00D934D7" w:rsidRPr="006821EC" w:rsidRDefault="00D934D7" w:rsidP="00011A62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4D7" w:rsidRPr="006821EC" w:rsidRDefault="00D934D7" w:rsidP="00B64185">
      <w:pPr>
        <w:tabs>
          <w:tab w:val="left" w:pos="284"/>
          <w:tab w:val="left" w:pos="709"/>
          <w:tab w:val="left" w:pos="156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Модули трубопроводов между собой, а так же в местах соединения с агрегатами, должны быть оборудованы фланцевыми компенсаторами расширений из маслобензостойкой резины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Обвязка всасывающего и нагнетательного коллектора насосов перекачки должна отвечать условию отключения любого насоса для его обслуживания или замены.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Питающий насос центрифуги (винтовой с регулируемой подачей) подсоединяется к емкостям емкостного блока с помощью отдельной линии соответствующего диаметра.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Запорная арматура обвязок должна быть выполнена из поворотных шиберов маслобензостойкого исполнения соответствующего номинала.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Элементы коллекторов должны быть надежно закреплены на конструкциях емкостного блока.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Диаметры всасывающих и нагнетательных коллекторов обвязки должны отвечать требованиям инструкций к насосам.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Водяная линия должна иметь возможность подачи воды в любую емкость емкостного блока. Диаметр линии подачи воды должен быть не менее 100мм.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Водяная линия должна иметь подключение к всасывающему коллектору винтового насоса центрифуги для ее промывки.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Паровая и водяная обвязка НЕБ должны быть оборудованы стоячками с выходами, на которых установлено по два шаровых крана ДУ25мм. Выходы должны располагаться рядом со следующим оборудованием: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насосном блоке между буровых насосов –1 стоячок;</w:t>
      </w:r>
    </w:p>
    <w:p w:rsidR="00D934D7" w:rsidRPr="006821EC" w:rsidRDefault="00D934D7" w:rsidP="00B64185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емкостях блока хранения – 1 стоячок.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 емкостного блока должен входить комплект паровой обвязки для соединения паровых регистров, паровых тепловентиляторов, паровых спутников, в единую систему.</w:t>
      </w:r>
    </w:p>
    <w:p w:rsidR="00D934D7" w:rsidRPr="006821EC" w:rsidRDefault="00D934D7" w:rsidP="00B64185">
      <w:pPr>
        <w:numPr>
          <w:ilvl w:val="3"/>
          <w:numId w:val="3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нижней части все трубопроводы системы обвязок должны быть снабжены пробками для слива воды и конденсата.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Требования </w:t>
      </w:r>
      <w:proofErr w:type="gramStart"/>
      <w:r w:rsidRPr="006821EC">
        <w:rPr>
          <w:rFonts w:ascii="Times New Roman" w:hAnsi="Times New Roman"/>
          <w:sz w:val="24"/>
          <w:szCs w:val="24"/>
        </w:rPr>
        <w:t>ко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всасывающему коллектору буровых насосов</w:t>
      </w:r>
    </w:p>
    <w:p w:rsidR="00D934D7" w:rsidRPr="006821EC" w:rsidRDefault="00D934D7" w:rsidP="00B64185">
      <w:pPr>
        <w:numPr>
          <w:ilvl w:val="3"/>
          <w:numId w:val="2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обвязок емкостного блока должна обеспечивать движение потоков жидкостей по следующей схеме: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8"/>
        <w:gridCol w:w="3826"/>
        <w:gridCol w:w="3313"/>
      </w:tblGrid>
      <w:tr w:rsidR="00D934D7" w:rsidRPr="006821EC" w:rsidTr="00060C80"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Откуда</w:t>
            </w:r>
          </w:p>
        </w:tc>
        <w:tc>
          <w:tcPr>
            <w:tcW w:w="3826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Куда</w:t>
            </w:r>
          </w:p>
        </w:tc>
        <w:tc>
          <w:tcPr>
            <w:tcW w:w="3313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D934D7" w:rsidRPr="006821EC" w:rsidTr="00060C80"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№1</w:t>
            </w:r>
          </w:p>
        </w:tc>
        <w:tc>
          <w:tcPr>
            <w:tcW w:w="3826" w:type="dxa"/>
            <w:vMerge w:val="restart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Буровой насос №1</w:t>
            </w:r>
          </w:p>
        </w:tc>
        <w:tc>
          <w:tcPr>
            <w:tcW w:w="3313" w:type="dxa"/>
            <w:vMerge w:val="restart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Отдельно от БН№2</w:t>
            </w:r>
          </w:p>
        </w:tc>
      </w:tr>
      <w:tr w:rsidR="00D934D7" w:rsidRPr="006821EC" w:rsidTr="00060C80">
        <w:trPr>
          <w:trHeight w:val="220"/>
        </w:trPr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№2</w:t>
            </w:r>
          </w:p>
        </w:tc>
        <w:tc>
          <w:tcPr>
            <w:tcW w:w="3826" w:type="dxa"/>
            <w:vMerge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13" w:type="dxa"/>
            <w:vMerge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34D7" w:rsidRPr="006821EC" w:rsidTr="00060C80">
        <w:trPr>
          <w:trHeight w:val="220"/>
        </w:trPr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№3</w:t>
            </w:r>
          </w:p>
        </w:tc>
        <w:tc>
          <w:tcPr>
            <w:tcW w:w="3826" w:type="dxa"/>
            <w:vMerge w:val="restart"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Буровой насос №2</w:t>
            </w:r>
          </w:p>
        </w:tc>
        <w:tc>
          <w:tcPr>
            <w:tcW w:w="3313" w:type="dxa"/>
            <w:vMerge w:val="restart"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Отдельно от БН№1</w:t>
            </w:r>
          </w:p>
        </w:tc>
      </w:tr>
      <w:tr w:rsidR="00D934D7" w:rsidRPr="006821EC" w:rsidTr="00060C80"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№4</w:t>
            </w:r>
          </w:p>
        </w:tc>
        <w:tc>
          <w:tcPr>
            <w:tcW w:w="3826" w:type="dxa"/>
            <w:vMerge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13" w:type="dxa"/>
            <w:vMerge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34D7" w:rsidRPr="006821EC" w:rsidTr="00060C80"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№1</w:t>
            </w:r>
          </w:p>
        </w:tc>
        <w:tc>
          <w:tcPr>
            <w:tcW w:w="3826" w:type="dxa"/>
            <w:vMerge w:val="restart"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Буровой насос №1; </w:t>
            </w:r>
          </w:p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Буровой насос №2</w:t>
            </w:r>
          </w:p>
        </w:tc>
        <w:tc>
          <w:tcPr>
            <w:tcW w:w="3313" w:type="dxa"/>
            <w:vMerge w:val="restart"/>
            <w:vAlign w:val="center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Совместно</w:t>
            </w:r>
          </w:p>
        </w:tc>
      </w:tr>
      <w:tr w:rsidR="00D934D7" w:rsidRPr="006821EC" w:rsidTr="00060C80"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№2</w:t>
            </w:r>
          </w:p>
        </w:tc>
        <w:tc>
          <w:tcPr>
            <w:tcW w:w="3826" w:type="dxa"/>
            <w:vMerge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13" w:type="dxa"/>
            <w:vMerge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934D7" w:rsidRPr="006821EC" w:rsidTr="00060C80"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№3</w:t>
            </w:r>
          </w:p>
        </w:tc>
        <w:tc>
          <w:tcPr>
            <w:tcW w:w="3826" w:type="dxa"/>
            <w:vMerge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13" w:type="dxa"/>
            <w:vMerge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934D7" w:rsidRPr="006821EC" w:rsidTr="00060C80">
        <w:tc>
          <w:tcPr>
            <w:tcW w:w="2148" w:type="dxa"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№4</w:t>
            </w:r>
          </w:p>
        </w:tc>
        <w:tc>
          <w:tcPr>
            <w:tcW w:w="3826" w:type="dxa"/>
            <w:vMerge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13" w:type="dxa"/>
            <w:vMerge/>
          </w:tcPr>
          <w:p w:rsidR="00D934D7" w:rsidRPr="006821EC" w:rsidRDefault="00D934D7" w:rsidP="00060C80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934D7" w:rsidRPr="006821EC" w:rsidRDefault="00D934D7" w:rsidP="00B64185">
      <w:pPr>
        <w:numPr>
          <w:ilvl w:val="3"/>
          <w:numId w:val="2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Всасывающий коллектор должен иметь проходной диаметр не менее 250мм.</w:t>
      </w:r>
    </w:p>
    <w:p w:rsidR="00D934D7" w:rsidRPr="006821EC" w:rsidRDefault="00D934D7" w:rsidP="00B64185">
      <w:pPr>
        <w:numPr>
          <w:ilvl w:val="3"/>
          <w:numId w:val="22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всасывающего коллектора должна позволять его обслуживание (чистку).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напорной линии диспергации.</w:t>
      </w:r>
    </w:p>
    <w:p w:rsidR="00D934D7" w:rsidRPr="006821EC" w:rsidRDefault="00D934D7" w:rsidP="00B64185">
      <w:pPr>
        <w:numPr>
          <w:ilvl w:val="3"/>
          <w:numId w:val="2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Линия диспергации представляет собой сборно-разборную линию, выполненную из набора серийных элементов тампонажной линии и тройников, которые устанавливаются в разрыв напорного трубопровода установки ДЗУ на буровые насосы. Технические решения по вариантам прокладки линии диспергации согласовываются с Заказчиком дополнительно.</w:t>
      </w:r>
    </w:p>
    <w:p w:rsidR="00D934D7" w:rsidRPr="006821EC" w:rsidRDefault="00D934D7" w:rsidP="00B64185">
      <w:pPr>
        <w:numPr>
          <w:ilvl w:val="3"/>
          <w:numId w:val="2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линии диспергации должна обеспечивать работу любого из двух буровых насосов на диспергатор, при этом обеспечивать возможность одновременной циркуляции скважины другим насосом.</w:t>
      </w:r>
    </w:p>
    <w:p w:rsidR="00D934D7" w:rsidRPr="006821EC" w:rsidRDefault="00D934D7" w:rsidP="00B64185">
      <w:pPr>
        <w:numPr>
          <w:ilvl w:val="3"/>
          <w:numId w:val="2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агрегата.</w:t>
      </w:r>
    </w:p>
    <w:p w:rsidR="00D934D7" w:rsidRPr="006821EC" w:rsidRDefault="00D934D7" w:rsidP="00B64185">
      <w:pPr>
        <w:numPr>
          <w:ilvl w:val="3"/>
          <w:numId w:val="2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Являясь трубопроводом высокого давления, линия диспергации и ее элементы должны иметь соответствующие паспорта и свидетельства об опрессовке и отвечать требованиям к трубопроводам, работающим под давлением.</w:t>
      </w:r>
    </w:p>
    <w:p w:rsidR="00D934D7" w:rsidRPr="006821EC" w:rsidRDefault="00D934D7" w:rsidP="00B64185">
      <w:pPr>
        <w:numPr>
          <w:ilvl w:val="3"/>
          <w:numId w:val="2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Линия диспергации должна иметь систему надежного крепления к элементам насосно-емкостного блока.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Циркуляционная система грубой очистки (ЦСГО)</w:t>
      </w:r>
      <w:bookmarkStart w:id="0" w:name="bookmark1"/>
      <w:bookmarkEnd w:id="0"/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Общие требования к ЦСГО.</w:t>
      </w:r>
    </w:p>
    <w:p w:rsidR="003A42AF" w:rsidRPr="006821EC" w:rsidRDefault="003A42AF" w:rsidP="00932CD3">
      <w:pPr>
        <w:numPr>
          <w:ilvl w:val="3"/>
          <w:numId w:val="10"/>
        </w:numPr>
        <w:tabs>
          <w:tab w:val="left" w:pos="0"/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ЦСГО должна удовлетворять требованиям герметичности и исключать протечки выделяющихся из ЭРОУ газов.</w:t>
      </w:r>
    </w:p>
    <w:p w:rsidR="00D934D7" w:rsidRPr="006821EC" w:rsidRDefault="00D934D7" w:rsidP="00932CD3">
      <w:pPr>
        <w:numPr>
          <w:ilvl w:val="3"/>
          <w:numId w:val="10"/>
        </w:numPr>
        <w:tabs>
          <w:tab w:val="left" w:pos="0"/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ЦСГО конструктивно состоит из следующих блоков:</w:t>
      </w:r>
    </w:p>
    <w:p w:rsidR="00D934D7" w:rsidRPr="006821EC" w:rsidRDefault="00D934D7" w:rsidP="00BA0E6B">
      <w:pPr>
        <w:pStyle w:val="21"/>
        <w:ind w:left="1457" w:firstLine="0"/>
        <w:jc w:val="right"/>
        <w:rPr>
          <w:rFonts w:ascii="Times New Roman" w:hAnsi="Times New Roman"/>
          <w:sz w:val="20"/>
        </w:rPr>
      </w:pPr>
      <w:r w:rsidRPr="006821EC">
        <w:rPr>
          <w:rFonts w:ascii="Times New Roman" w:hAnsi="Times New Roman"/>
          <w:sz w:val="20"/>
        </w:rPr>
        <w:t>Таблица 4.2 – Комплектность Изделия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2977"/>
      </w:tblGrid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2977" w:type="dxa"/>
          </w:tcPr>
          <w:p w:rsidR="00D934D7" w:rsidRPr="006821EC" w:rsidRDefault="00D934D7" w:rsidP="000960B9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Кол-во/примечание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Основание ЦСГО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Емкости ЦСГО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 шт.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Устьевая труба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Укрытие ЦСГО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  <w:tr w:rsidR="00D934D7" w:rsidRPr="006821EC" w:rsidTr="000646EE">
        <w:tc>
          <w:tcPr>
            <w:tcW w:w="6487" w:type="dxa"/>
            <w:vAlign w:val="center"/>
          </w:tcPr>
          <w:p w:rsidR="00D934D7" w:rsidRPr="006821EC" w:rsidRDefault="00D934D7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Первая ступень системы очистки на основе вибросит</w:t>
            </w:r>
            <w:proofErr w:type="gramStart"/>
            <w:r w:rsidRPr="006821EC">
              <w:rPr>
                <w:rFonts w:ascii="Times New Roman" w:hAnsi="Times New Roman"/>
              </w:rPr>
              <w:t xml:space="preserve"> К</w:t>
            </w:r>
            <w:proofErr w:type="gramEnd"/>
            <w:r w:rsidRPr="006821EC">
              <w:rPr>
                <w:rFonts w:ascii="Times New Roman" w:hAnsi="Times New Roman"/>
              </w:rPr>
              <w:t>/</w:t>
            </w:r>
            <w:r w:rsidRPr="006821EC">
              <w:rPr>
                <w:rFonts w:ascii="Times New Roman" w:hAnsi="Times New Roman"/>
                <w:lang w:val="en-US"/>
              </w:rPr>
              <w:t>Z</w:t>
            </w:r>
            <w:r w:rsidRPr="006821EC">
              <w:rPr>
                <w:rFonts w:ascii="Times New Roman" w:hAnsi="Times New Roman"/>
              </w:rPr>
              <w:t xml:space="preserve">-585 </w:t>
            </w:r>
            <w:r w:rsidRPr="006821EC">
              <w:rPr>
                <w:rFonts w:ascii="Times New Roman" w:hAnsi="Times New Roman"/>
                <w:lang w:val="en-US"/>
              </w:rPr>
              <w:t>PRO</w:t>
            </w:r>
          </w:p>
        </w:tc>
        <w:tc>
          <w:tcPr>
            <w:tcW w:w="2977" w:type="dxa"/>
            <w:vAlign w:val="bottom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3 шт.</w:t>
            </w:r>
          </w:p>
        </w:tc>
      </w:tr>
      <w:tr w:rsidR="00D934D7" w:rsidRPr="006821EC" w:rsidTr="000646EE">
        <w:tc>
          <w:tcPr>
            <w:tcW w:w="6487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Ситогидроциклонная установка</w:t>
            </w:r>
          </w:p>
        </w:tc>
        <w:tc>
          <w:tcPr>
            <w:tcW w:w="2977" w:type="dxa"/>
            <w:vAlign w:val="bottom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шт.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Насосы перекачивающие</w:t>
            </w:r>
          </w:p>
        </w:tc>
        <w:tc>
          <w:tcPr>
            <w:tcW w:w="2977" w:type="dxa"/>
            <w:vAlign w:val="bottom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4 шт.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Центрифуга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 шт.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Винтовой насос для подачи бурового раствора в центрифугу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 шт.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AC0075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Насос для подачи бурового раствора в скважину при доливе (винтовой)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 шт.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Шнековый транспортер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Система трубопроводов, обвязок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Дегазатор центробежный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шт.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Система аварийного и основного освещения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Электрооборудование с кнопками управления и распределительными щитами (щиты устанавливаются в НКУ)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  <w:tr w:rsidR="00D934D7" w:rsidRPr="006821EC" w:rsidTr="000960B9">
        <w:tc>
          <w:tcPr>
            <w:tcW w:w="648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ЗИП, крепеж, документация</w:t>
            </w:r>
          </w:p>
        </w:tc>
        <w:tc>
          <w:tcPr>
            <w:tcW w:w="2977" w:type="dxa"/>
          </w:tcPr>
          <w:p w:rsidR="00D934D7" w:rsidRPr="006821EC" w:rsidRDefault="00D934D7" w:rsidP="00456FC1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 компл.</w:t>
            </w:r>
          </w:p>
        </w:tc>
      </w:tr>
    </w:tbl>
    <w:p w:rsidR="00D934D7" w:rsidRPr="006821EC" w:rsidRDefault="00D934D7" w:rsidP="00932CD3">
      <w:pPr>
        <w:numPr>
          <w:ilvl w:val="3"/>
          <w:numId w:val="10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Изделие должно быть укомплектовано крепежом, расходными материалами, уплотнениями и прочим, для сборки на объекте Заказчика «под ключ».</w:t>
      </w:r>
    </w:p>
    <w:p w:rsidR="00D934D7" w:rsidRPr="006821EC" w:rsidRDefault="00D934D7" w:rsidP="00932CD3">
      <w:pPr>
        <w:numPr>
          <w:ilvl w:val="3"/>
          <w:numId w:val="10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Конструктивно оборудование блока ЦСГО располагается на </w:t>
      </w:r>
      <w:proofErr w:type="gramStart"/>
      <w:r w:rsidRPr="006821EC">
        <w:rPr>
          <w:rFonts w:ascii="Times New Roman" w:hAnsi="Times New Roman"/>
          <w:sz w:val="24"/>
          <w:szCs w:val="24"/>
        </w:rPr>
        <w:t>металлическом основании, установленном на деревянный или железобетонный фундамент и представлено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двумя емкостями и смонтированными на этих емкостях агрегатами, а так же укрытием и инженерными коммуникациями.</w:t>
      </w:r>
    </w:p>
    <w:p w:rsidR="00D934D7" w:rsidRPr="006821EC" w:rsidRDefault="00D934D7" w:rsidP="00932CD3">
      <w:pPr>
        <w:numPr>
          <w:ilvl w:val="3"/>
          <w:numId w:val="10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Помещение ЦСГО конструктивно разделяется на два яруса (этажа). Второй этаж, полом которого является верхняя обшивка мерных емкостей, вмещает в себя оборудование очистки. Первый этаж, полом которого является настил основания, вмещает в себя насосы перекачки и шнековый транспортер.</w:t>
      </w:r>
    </w:p>
    <w:p w:rsidR="00D934D7" w:rsidRPr="006821EC" w:rsidRDefault="00D934D7" w:rsidP="00932CD3">
      <w:pPr>
        <w:numPr>
          <w:ilvl w:val="3"/>
          <w:numId w:val="10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Оборудование первой ступени очистки, представленное тремя системами </w:t>
      </w:r>
      <w:r w:rsidRPr="006821EC">
        <w:rPr>
          <w:rFonts w:ascii="Times New Roman" w:hAnsi="Times New Roman"/>
        </w:rPr>
        <w:t>закрытого типа</w:t>
      </w:r>
      <w:r w:rsidRPr="006821EC">
        <w:rPr>
          <w:rFonts w:ascii="Times New Roman" w:hAnsi="Times New Roman"/>
          <w:sz w:val="24"/>
          <w:szCs w:val="24"/>
        </w:rPr>
        <w:t xml:space="preserve"> для БУ </w:t>
      </w:r>
      <w:proofErr w:type="spellStart"/>
      <w:r w:rsidRPr="006821EC">
        <w:rPr>
          <w:rFonts w:ascii="Times New Roman" w:hAnsi="Times New Roman"/>
          <w:sz w:val="24"/>
          <w:szCs w:val="24"/>
        </w:rPr>
        <w:t>зав.№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031Ии виброситами</w:t>
      </w:r>
      <w:proofErr w:type="gramStart"/>
      <w:r w:rsidRPr="006821E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6821EC">
        <w:rPr>
          <w:rFonts w:ascii="Times New Roman" w:hAnsi="Times New Roman"/>
          <w:sz w:val="24"/>
          <w:szCs w:val="24"/>
        </w:rPr>
        <w:t>/</w:t>
      </w:r>
      <w:r w:rsidRPr="006821EC">
        <w:rPr>
          <w:rFonts w:ascii="Times New Roman" w:hAnsi="Times New Roman"/>
          <w:sz w:val="24"/>
          <w:szCs w:val="24"/>
          <w:lang w:val="en-US"/>
        </w:rPr>
        <w:t>Z</w:t>
      </w:r>
      <w:r w:rsidRPr="006821EC">
        <w:rPr>
          <w:rFonts w:ascii="Times New Roman" w:hAnsi="Times New Roman"/>
          <w:sz w:val="24"/>
          <w:szCs w:val="24"/>
        </w:rPr>
        <w:t xml:space="preserve">-585 </w:t>
      </w:r>
      <w:r w:rsidRPr="006821EC">
        <w:rPr>
          <w:rFonts w:ascii="Times New Roman" w:hAnsi="Times New Roman"/>
          <w:sz w:val="24"/>
          <w:szCs w:val="24"/>
          <w:lang w:val="en-US"/>
        </w:rPr>
        <w:t>PRO</w:t>
      </w:r>
      <w:r w:rsidRPr="006821EC">
        <w:rPr>
          <w:rFonts w:ascii="Times New Roman" w:hAnsi="Times New Roman"/>
          <w:sz w:val="24"/>
          <w:szCs w:val="24"/>
        </w:rPr>
        <w:t xml:space="preserve"> для БУ 3Д-76, </w:t>
      </w:r>
      <w:proofErr w:type="spellStart"/>
      <w:r w:rsidRPr="006821EC">
        <w:rPr>
          <w:rFonts w:ascii="Times New Roman" w:hAnsi="Times New Roman"/>
          <w:sz w:val="24"/>
          <w:szCs w:val="24"/>
        </w:rPr>
        <w:t>зав.№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001 и </w:t>
      </w:r>
      <w:proofErr w:type="spellStart"/>
      <w:r w:rsidRPr="006821EC">
        <w:rPr>
          <w:rFonts w:ascii="Times New Roman" w:hAnsi="Times New Roman"/>
          <w:sz w:val="24"/>
          <w:szCs w:val="24"/>
        </w:rPr>
        <w:t>зав.№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002 и</w:t>
      </w:r>
      <w:r w:rsidR="003A42AF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 xml:space="preserve">центробежным дегазатором, располагается на емкости ЦСГО №1. </w:t>
      </w:r>
    </w:p>
    <w:p w:rsidR="00D934D7" w:rsidRPr="006821EC" w:rsidRDefault="00D934D7" w:rsidP="00932CD3">
      <w:pPr>
        <w:numPr>
          <w:ilvl w:val="3"/>
          <w:numId w:val="10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Оборудование второй, третьей и четвертой ступеней, представленное соответственно гидроциклоном-пескоотделителем илоотделителем, центрифугами, располагается на емкости ЦСГО №2.</w:t>
      </w:r>
    </w:p>
    <w:p w:rsidR="00D934D7" w:rsidRPr="006821EC" w:rsidRDefault="00D934D7" w:rsidP="00932CD3">
      <w:pPr>
        <w:numPr>
          <w:ilvl w:val="3"/>
          <w:numId w:val="10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Очистка отсеков емкостей ЦСГО должна быть предусмотрена двумя способами: </w:t>
      </w:r>
    </w:p>
    <w:p w:rsidR="00D934D7" w:rsidRPr="006821EC" w:rsidRDefault="00D934D7" w:rsidP="00932CD3">
      <w:pPr>
        <w:numPr>
          <w:ilvl w:val="3"/>
          <w:numId w:val="24"/>
        </w:numPr>
        <w:tabs>
          <w:tab w:val="left" w:pos="284"/>
          <w:tab w:val="left" w:pos="1560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Через люки для чистки (</w:t>
      </w:r>
      <w:proofErr w:type="gramStart"/>
      <w:r w:rsidRPr="006821EC">
        <w:rPr>
          <w:rFonts w:ascii="Times New Roman" w:hAnsi="Times New Roman"/>
          <w:sz w:val="24"/>
          <w:szCs w:val="24"/>
        </w:rPr>
        <w:t>см</w:t>
      </w:r>
      <w:proofErr w:type="gramEnd"/>
      <w:r w:rsidRPr="006821EC">
        <w:rPr>
          <w:rFonts w:ascii="Times New Roman" w:hAnsi="Times New Roman"/>
          <w:sz w:val="24"/>
          <w:szCs w:val="24"/>
        </w:rPr>
        <w:t>. раздел «емкости ЦСГО»);</w:t>
      </w:r>
    </w:p>
    <w:p w:rsidR="00D934D7" w:rsidRPr="006821EC" w:rsidRDefault="00D934D7" w:rsidP="00932CD3">
      <w:pPr>
        <w:numPr>
          <w:ilvl w:val="3"/>
          <w:numId w:val="24"/>
        </w:numPr>
        <w:tabs>
          <w:tab w:val="left" w:pos="284"/>
          <w:tab w:val="left" w:pos="1560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 помощью гидропистолетов через центрифуги (</w:t>
      </w:r>
      <w:proofErr w:type="gramStart"/>
      <w:r w:rsidRPr="006821EC">
        <w:rPr>
          <w:rFonts w:ascii="Times New Roman" w:hAnsi="Times New Roman"/>
          <w:sz w:val="24"/>
          <w:szCs w:val="24"/>
        </w:rPr>
        <w:t>см</w:t>
      </w:r>
      <w:proofErr w:type="gramEnd"/>
      <w:r w:rsidRPr="006821EC">
        <w:rPr>
          <w:rFonts w:ascii="Times New Roman" w:hAnsi="Times New Roman"/>
          <w:sz w:val="24"/>
          <w:szCs w:val="24"/>
        </w:rPr>
        <w:t>. раздел «обвязки ЦСГО»).</w:t>
      </w:r>
    </w:p>
    <w:p w:rsidR="00D934D7" w:rsidRPr="006821EC" w:rsidRDefault="00D934D7" w:rsidP="00932CD3">
      <w:pPr>
        <w:numPr>
          <w:ilvl w:val="3"/>
          <w:numId w:val="10"/>
        </w:numPr>
        <w:tabs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Функциональное назначение основных блоков и порядок циркуляции бурового раствора в элементах ЦСГО приведено в таблице 4.3</w:t>
      </w:r>
    </w:p>
    <w:p w:rsidR="00D934D7" w:rsidRPr="006821EC" w:rsidRDefault="00D934D7" w:rsidP="00BA0E6B">
      <w:pPr>
        <w:pStyle w:val="21"/>
        <w:ind w:left="1457" w:firstLine="0"/>
        <w:jc w:val="right"/>
        <w:rPr>
          <w:rFonts w:ascii="Times New Roman" w:hAnsi="Times New Roman"/>
          <w:sz w:val="20"/>
        </w:rPr>
      </w:pPr>
      <w:r w:rsidRPr="006821EC">
        <w:rPr>
          <w:rFonts w:ascii="Times New Roman" w:hAnsi="Times New Roman"/>
          <w:sz w:val="20"/>
        </w:rPr>
        <w:t>Таблица 4.3. – Схема циркуляции в блоках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3"/>
        <w:gridCol w:w="2006"/>
        <w:gridCol w:w="1601"/>
        <w:gridCol w:w="1649"/>
        <w:gridCol w:w="2073"/>
      </w:tblGrid>
      <w:tr w:rsidR="00D934D7" w:rsidRPr="006821EC" w:rsidTr="000960B9">
        <w:tc>
          <w:tcPr>
            <w:tcW w:w="2133" w:type="dxa"/>
            <w:vMerge w:val="restart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821EC">
              <w:rPr>
                <w:rFonts w:ascii="Times New Roman" w:hAnsi="Times New Roman"/>
                <w:b/>
                <w:sz w:val="20"/>
                <w:szCs w:val="20"/>
              </w:rPr>
              <w:t>Наименование блока</w:t>
            </w:r>
          </w:p>
        </w:tc>
        <w:tc>
          <w:tcPr>
            <w:tcW w:w="2006" w:type="dxa"/>
            <w:vMerge w:val="restart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821EC">
              <w:rPr>
                <w:rFonts w:ascii="Times New Roman" w:hAnsi="Times New Roman"/>
                <w:b/>
                <w:sz w:val="20"/>
                <w:szCs w:val="20"/>
              </w:rPr>
              <w:t>Функция</w:t>
            </w:r>
          </w:p>
        </w:tc>
        <w:tc>
          <w:tcPr>
            <w:tcW w:w="5323" w:type="dxa"/>
            <w:gridSpan w:val="3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821EC">
              <w:rPr>
                <w:rFonts w:ascii="Times New Roman" w:hAnsi="Times New Roman"/>
                <w:b/>
                <w:sz w:val="20"/>
                <w:szCs w:val="20"/>
              </w:rPr>
              <w:t>Движение раствора/шлама</w:t>
            </w:r>
          </w:p>
        </w:tc>
      </w:tr>
      <w:tr w:rsidR="00D934D7" w:rsidRPr="006821EC" w:rsidTr="000960B9">
        <w:tc>
          <w:tcPr>
            <w:tcW w:w="2133" w:type="dxa"/>
            <w:vMerge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Откуда</w:t>
            </w:r>
          </w:p>
        </w:tc>
        <w:tc>
          <w:tcPr>
            <w:tcW w:w="1649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куда</w:t>
            </w:r>
          </w:p>
        </w:tc>
        <w:tc>
          <w:tcPr>
            <w:tcW w:w="2073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Шлам</w:t>
            </w:r>
          </w:p>
        </w:tc>
      </w:tr>
      <w:tr w:rsidR="00D934D7" w:rsidRPr="006821EC" w:rsidTr="008D63ED">
        <w:tc>
          <w:tcPr>
            <w:tcW w:w="2133" w:type="dxa"/>
          </w:tcPr>
          <w:p w:rsidR="00D934D7" w:rsidRPr="006821EC" w:rsidRDefault="00D934D7" w:rsidP="008D63ED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 xml:space="preserve">Первая ступень очистки </w:t>
            </w:r>
            <w:r w:rsidRPr="006821EC">
              <w:rPr>
                <w:rFonts w:ascii="Times New Roman" w:hAnsi="Times New Roman"/>
              </w:rPr>
              <w:t>закрытого типа</w:t>
            </w:r>
          </w:p>
        </w:tc>
        <w:tc>
          <w:tcPr>
            <w:tcW w:w="2006" w:type="dxa"/>
          </w:tcPr>
          <w:p w:rsidR="00D934D7" w:rsidRPr="006821EC" w:rsidRDefault="00D934D7" w:rsidP="008D63ED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Отделение крупной фракции шлама, дегазация раствора</w:t>
            </w:r>
          </w:p>
        </w:tc>
        <w:tc>
          <w:tcPr>
            <w:tcW w:w="1601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Из устьевой трубы</w:t>
            </w:r>
          </w:p>
        </w:tc>
        <w:tc>
          <w:tcPr>
            <w:tcW w:w="1649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Вторая ступень очистки</w:t>
            </w:r>
          </w:p>
        </w:tc>
        <w:tc>
          <w:tcPr>
            <w:tcW w:w="2073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Сброс в амбар/шламовоз</w:t>
            </w:r>
          </w:p>
        </w:tc>
      </w:tr>
      <w:tr w:rsidR="00D934D7" w:rsidRPr="006821EC" w:rsidTr="008618C1">
        <w:tc>
          <w:tcPr>
            <w:tcW w:w="2133" w:type="dxa"/>
          </w:tcPr>
          <w:p w:rsidR="00D934D7" w:rsidRPr="006821EC" w:rsidRDefault="00D934D7" w:rsidP="008618C1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Дегазатор</w:t>
            </w:r>
          </w:p>
        </w:tc>
        <w:tc>
          <w:tcPr>
            <w:tcW w:w="2006" w:type="dxa"/>
            <w:vAlign w:val="bottom"/>
          </w:tcPr>
          <w:p w:rsidR="00D934D7" w:rsidRPr="006821EC" w:rsidRDefault="00D934D7" w:rsidP="008618C1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Дегазация бурового раствора</w:t>
            </w:r>
          </w:p>
        </w:tc>
        <w:tc>
          <w:tcPr>
            <w:tcW w:w="1601" w:type="dxa"/>
          </w:tcPr>
          <w:p w:rsidR="00D934D7" w:rsidRPr="006821EC" w:rsidRDefault="00D934D7" w:rsidP="008618C1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Емкость первой ступени</w:t>
            </w:r>
          </w:p>
        </w:tc>
        <w:tc>
          <w:tcPr>
            <w:tcW w:w="1649" w:type="dxa"/>
          </w:tcPr>
          <w:p w:rsidR="00D934D7" w:rsidRPr="006821EC" w:rsidRDefault="00D934D7" w:rsidP="008618C1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Емкость первой ступени</w:t>
            </w:r>
          </w:p>
        </w:tc>
        <w:tc>
          <w:tcPr>
            <w:tcW w:w="2073" w:type="dxa"/>
          </w:tcPr>
          <w:p w:rsidR="00D934D7" w:rsidRPr="006821EC" w:rsidRDefault="00D934D7" w:rsidP="008618C1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Сброс газа в атмосферу</w:t>
            </w:r>
          </w:p>
        </w:tc>
      </w:tr>
      <w:tr w:rsidR="00D934D7" w:rsidRPr="006821EC" w:rsidTr="000960B9">
        <w:tc>
          <w:tcPr>
            <w:tcW w:w="2133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Вторая ступень очистки - пескоотделитель</w:t>
            </w:r>
          </w:p>
        </w:tc>
        <w:tc>
          <w:tcPr>
            <w:tcW w:w="2006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Отделение песка</w:t>
            </w:r>
          </w:p>
        </w:tc>
        <w:tc>
          <w:tcPr>
            <w:tcW w:w="1601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Емкость первой ступени посредством насоса</w:t>
            </w:r>
          </w:p>
        </w:tc>
        <w:tc>
          <w:tcPr>
            <w:tcW w:w="1649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Третья ступень очистки</w:t>
            </w:r>
          </w:p>
        </w:tc>
        <w:tc>
          <w:tcPr>
            <w:tcW w:w="2073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На осушающее вибросито СГУ с последующим сбросом в амбар/шламовоз</w:t>
            </w:r>
          </w:p>
        </w:tc>
      </w:tr>
      <w:tr w:rsidR="00D934D7" w:rsidRPr="006821EC" w:rsidTr="000960B9">
        <w:tc>
          <w:tcPr>
            <w:tcW w:w="2133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Третья ступень очистки - илоотделитель</w:t>
            </w:r>
          </w:p>
        </w:tc>
        <w:tc>
          <w:tcPr>
            <w:tcW w:w="2006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Отделение ила</w:t>
            </w:r>
          </w:p>
        </w:tc>
        <w:tc>
          <w:tcPr>
            <w:tcW w:w="1601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Емкость второй ступени посредством насоса</w:t>
            </w:r>
          </w:p>
        </w:tc>
        <w:tc>
          <w:tcPr>
            <w:tcW w:w="1649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Емкость перекачки раствора</w:t>
            </w:r>
          </w:p>
        </w:tc>
        <w:tc>
          <w:tcPr>
            <w:tcW w:w="2073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На осушающее вибросито СГУ с последующим сбросом в амбар/шламовоз</w:t>
            </w:r>
          </w:p>
        </w:tc>
      </w:tr>
      <w:tr w:rsidR="00D934D7" w:rsidRPr="006821EC" w:rsidTr="00BE4BA0">
        <w:tc>
          <w:tcPr>
            <w:tcW w:w="2133" w:type="dxa"/>
            <w:vMerge w:val="restart"/>
          </w:tcPr>
          <w:p w:rsidR="00D934D7" w:rsidRPr="006821EC" w:rsidRDefault="00D934D7" w:rsidP="000A4465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Четвертая ступень очистки - центрифуги</w:t>
            </w:r>
          </w:p>
        </w:tc>
        <w:tc>
          <w:tcPr>
            <w:tcW w:w="2006" w:type="dxa"/>
            <w:vMerge w:val="restart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Отделение мелкой фракции</w:t>
            </w:r>
          </w:p>
        </w:tc>
        <w:tc>
          <w:tcPr>
            <w:tcW w:w="1601" w:type="dxa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Емкость перекачки раствора</w:t>
            </w:r>
          </w:p>
        </w:tc>
        <w:tc>
          <w:tcPr>
            <w:tcW w:w="1649" w:type="dxa"/>
            <w:vMerge w:val="restart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Емкость перекачки</w:t>
            </w:r>
          </w:p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раствора</w:t>
            </w:r>
          </w:p>
        </w:tc>
        <w:tc>
          <w:tcPr>
            <w:tcW w:w="2073" w:type="dxa"/>
            <w:vMerge w:val="restart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Сброс в амбар/шламовоз</w:t>
            </w:r>
          </w:p>
        </w:tc>
      </w:tr>
      <w:tr w:rsidR="00D934D7" w:rsidRPr="006821EC" w:rsidTr="00BE4BA0">
        <w:tc>
          <w:tcPr>
            <w:tcW w:w="2133" w:type="dxa"/>
            <w:vMerge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D934D7" w:rsidRPr="006821EC" w:rsidRDefault="00D934D7" w:rsidP="0089189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</w:tcPr>
          <w:p w:rsidR="00D934D7" w:rsidRPr="006821EC" w:rsidRDefault="00D934D7" w:rsidP="0089189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Емкости емкостного блока</w:t>
            </w:r>
          </w:p>
        </w:tc>
        <w:tc>
          <w:tcPr>
            <w:tcW w:w="1649" w:type="dxa"/>
            <w:vMerge/>
          </w:tcPr>
          <w:p w:rsidR="00D934D7" w:rsidRPr="006821EC" w:rsidRDefault="00D934D7" w:rsidP="0089189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vMerge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4D7" w:rsidRPr="006821EC" w:rsidTr="00BE4BA0">
        <w:tc>
          <w:tcPr>
            <w:tcW w:w="2133" w:type="dxa"/>
            <w:vMerge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Очистка емкостей от осадка</w:t>
            </w:r>
          </w:p>
        </w:tc>
        <w:tc>
          <w:tcPr>
            <w:tcW w:w="1601" w:type="dxa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Емкости ЦСГО, емкости НЕБ</w:t>
            </w:r>
          </w:p>
        </w:tc>
        <w:tc>
          <w:tcPr>
            <w:tcW w:w="1649" w:type="dxa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Емкости НЕБ</w:t>
            </w:r>
          </w:p>
        </w:tc>
        <w:tc>
          <w:tcPr>
            <w:tcW w:w="2073" w:type="dxa"/>
          </w:tcPr>
          <w:p w:rsidR="00D934D7" w:rsidRPr="006821EC" w:rsidRDefault="00D934D7" w:rsidP="00060C8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Сброс в амбар/шламовоз</w:t>
            </w:r>
          </w:p>
        </w:tc>
      </w:tr>
      <w:tr w:rsidR="00D934D7" w:rsidRPr="006821EC" w:rsidTr="00BE4BA0">
        <w:tc>
          <w:tcPr>
            <w:tcW w:w="2133" w:type="dxa"/>
          </w:tcPr>
          <w:p w:rsidR="00D934D7" w:rsidRPr="006821EC" w:rsidRDefault="00D934D7" w:rsidP="00BE4BA0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Перекачка раствора</w:t>
            </w:r>
          </w:p>
        </w:tc>
        <w:tc>
          <w:tcPr>
            <w:tcW w:w="2006" w:type="dxa"/>
          </w:tcPr>
          <w:p w:rsidR="00D934D7" w:rsidRPr="006821EC" w:rsidRDefault="00D934D7" w:rsidP="0089189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Перекачка раствора в блок хранения</w:t>
            </w:r>
          </w:p>
        </w:tc>
        <w:tc>
          <w:tcPr>
            <w:tcW w:w="1601" w:type="dxa"/>
          </w:tcPr>
          <w:p w:rsidR="00D934D7" w:rsidRPr="006821EC" w:rsidRDefault="00D934D7" w:rsidP="0089189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Емкость перекачки</w:t>
            </w:r>
          </w:p>
          <w:p w:rsidR="00D934D7" w:rsidRPr="006821EC" w:rsidRDefault="00D934D7" w:rsidP="0089189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раствора</w:t>
            </w:r>
          </w:p>
        </w:tc>
        <w:tc>
          <w:tcPr>
            <w:tcW w:w="1649" w:type="dxa"/>
          </w:tcPr>
          <w:p w:rsidR="00D934D7" w:rsidRPr="006821EC" w:rsidRDefault="00D934D7" w:rsidP="00891893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Емкости емкостного блока</w:t>
            </w:r>
          </w:p>
        </w:tc>
        <w:tc>
          <w:tcPr>
            <w:tcW w:w="2073" w:type="dxa"/>
          </w:tcPr>
          <w:p w:rsidR="00D934D7" w:rsidRPr="006821EC" w:rsidRDefault="00D934D7" w:rsidP="00BE4B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---</w:t>
            </w:r>
          </w:p>
        </w:tc>
      </w:tr>
      <w:tr w:rsidR="00D934D7" w:rsidRPr="006821EC" w:rsidTr="000960B9">
        <w:tc>
          <w:tcPr>
            <w:tcW w:w="2133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Принудительный долив</w:t>
            </w:r>
          </w:p>
        </w:tc>
        <w:tc>
          <w:tcPr>
            <w:tcW w:w="2006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821EC">
              <w:rPr>
                <w:rFonts w:ascii="Times New Roman" w:hAnsi="Times New Roman"/>
                <w:sz w:val="20"/>
                <w:szCs w:val="20"/>
              </w:rPr>
              <w:t>Контролируемый</w:t>
            </w:r>
            <w:proofErr w:type="gramEnd"/>
            <w:r w:rsidRPr="006821EC">
              <w:rPr>
                <w:rFonts w:ascii="Times New Roman" w:hAnsi="Times New Roman"/>
                <w:sz w:val="20"/>
                <w:szCs w:val="20"/>
              </w:rPr>
              <w:t xml:space="preserve"> долив скважины посредством насоса</w:t>
            </w:r>
          </w:p>
        </w:tc>
        <w:tc>
          <w:tcPr>
            <w:tcW w:w="1601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С устьевой трубы</w:t>
            </w:r>
          </w:p>
        </w:tc>
        <w:tc>
          <w:tcPr>
            <w:tcW w:w="1649" w:type="dxa"/>
            <w:vAlign w:val="center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Скважина</w:t>
            </w:r>
          </w:p>
        </w:tc>
        <w:tc>
          <w:tcPr>
            <w:tcW w:w="2073" w:type="dxa"/>
            <w:vAlign w:val="center"/>
          </w:tcPr>
          <w:p w:rsidR="00D934D7" w:rsidRPr="006821EC" w:rsidRDefault="00D934D7" w:rsidP="00891893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1EC">
              <w:rPr>
                <w:rFonts w:ascii="Times New Roman" w:hAnsi="Times New Roman"/>
                <w:sz w:val="20"/>
                <w:szCs w:val="20"/>
              </w:rPr>
              <w:t>---</w:t>
            </w:r>
          </w:p>
        </w:tc>
      </w:tr>
    </w:tbl>
    <w:p w:rsidR="00D934D7" w:rsidRPr="006821EC" w:rsidRDefault="00D934D7" w:rsidP="00BA0E6B">
      <w:p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Требования к основанию ЦСГО. </w:t>
      </w:r>
    </w:p>
    <w:p w:rsidR="00D934D7" w:rsidRPr="006821EC" w:rsidRDefault="00D934D7" w:rsidP="00932CD3">
      <w:pPr>
        <w:numPr>
          <w:ilvl w:val="3"/>
          <w:numId w:val="27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Основание ЦСГО должно быть представлено модульными площадками-основаниями (предпочтительно – в исполнении БСУ)</w:t>
      </w:r>
    </w:p>
    <w:p w:rsidR="00D934D7" w:rsidRPr="006821EC" w:rsidRDefault="00D934D7" w:rsidP="00932CD3">
      <w:pPr>
        <w:numPr>
          <w:ilvl w:val="3"/>
          <w:numId w:val="27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Основание, являющееся несущим элементом, должно обеспечивать размещение на нем всего оборудования ЦСГО с учетом максимальной производственной загрузки, вибраций, а так же сопутствующих нагрузок (снеговая, ветровая и  пр.) на протяжении всего срока службы НО.</w:t>
      </w:r>
    </w:p>
    <w:p w:rsidR="00D934D7" w:rsidRPr="006821EC" w:rsidRDefault="00D934D7" w:rsidP="00932CD3">
      <w:pPr>
        <w:numPr>
          <w:ilvl w:val="3"/>
          <w:numId w:val="27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Основание должно быть оборудовано настилом, на который устанавливается оборудование (емкости, насосы и  пр.). Настил должен быть выполнен с применением противоскользящей поверхности (лист рифленый). Пол должен быть выполнен из сплошного листа (без применения просечки) для обеспечения утепления блока.</w:t>
      </w:r>
    </w:p>
    <w:p w:rsidR="00D934D7" w:rsidRPr="006821EC" w:rsidRDefault="00D934D7" w:rsidP="00932CD3">
      <w:pPr>
        <w:numPr>
          <w:ilvl w:val="3"/>
          <w:numId w:val="27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Панели и каркас укрытия должны конструктивно крепиться на основание ЦСГО</w:t>
      </w:r>
    </w:p>
    <w:p w:rsidR="00D934D7" w:rsidRPr="006821EC" w:rsidRDefault="00D934D7" w:rsidP="00932CD3">
      <w:pPr>
        <w:numPr>
          <w:ilvl w:val="3"/>
          <w:numId w:val="27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В комплект основания ЦСГО должны входить лестницы и переходные площадки.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емкости ЦСГО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 ЦСГО входят две металлические прямоугольные емкости.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Емкости ЦСГО служат транспортной базой для установленного на нее оборудования при перевозке к месту повторного монтажа.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Стенки емкости ЦСГО должны быть усилены элементами жесткости, обеспечивающими прямолинейность стенок при полной загрузке емкости буровым раствором на весь период эксплуатации.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Первая емкость ЦСГО должна быть разделена на два отсека – емкость первой ступени и  емкость принудительного долива объемом не менее 10м</w:t>
      </w:r>
      <w:proofErr w:type="gramStart"/>
      <w:r w:rsidRPr="006821EC">
        <w:rPr>
          <w:rFonts w:ascii="Times New Roman" w:hAnsi="Times New Roman"/>
          <w:sz w:val="24"/>
          <w:szCs w:val="24"/>
        </w:rPr>
        <w:t>.к</w:t>
      </w:r>
      <w:proofErr w:type="gramEnd"/>
      <w:r w:rsidRPr="006821EC">
        <w:rPr>
          <w:rFonts w:ascii="Times New Roman" w:hAnsi="Times New Roman"/>
          <w:sz w:val="24"/>
          <w:szCs w:val="24"/>
        </w:rPr>
        <w:t>уб.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Вторая емкость ЦСГО должна быть разделена герметичными перегородками </w:t>
      </w:r>
      <w:proofErr w:type="gramStart"/>
      <w:r w:rsidRPr="006821EC">
        <w:rPr>
          <w:rFonts w:ascii="Times New Roman" w:hAnsi="Times New Roman"/>
          <w:sz w:val="24"/>
          <w:szCs w:val="24"/>
        </w:rPr>
        <w:t>с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регулируемыми перетоками на отдельные отсеки. Отсеки должны отвечать условиям, приведенным в таблице 4.4.:</w:t>
      </w:r>
    </w:p>
    <w:p w:rsidR="00D934D7" w:rsidRPr="006821EC" w:rsidRDefault="00D934D7" w:rsidP="00BA0E6B">
      <w:pPr>
        <w:pStyle w:val="21"/>
        <w:ind w:firstLine="0"/>
        <w:jc w:val="right"/>
        <w:rPr>
          <w:rFonts w:ascii="Times New Roman" w:hAnsi="Times New Roman"/>
          <w:sz w:val="20"/>
        </w:rPr>
      </w:pPr>
      <w:r w:rsidRPr="006821EC">
        <w:rPr>
          <w:rFonts w:ascii="Times New Roman" w:hAnsi="Times New Roman"/>
          <w:sz w:val="20"/>
        </w:rPr>
        <w:t>Таблица 4.4. – Отсеки емкости ЦСГО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9"/>
        <w:gridCol w:w="2977"/>
      </w:tblGrid>
      <w:tr w:rsidR="00D934D7" w:rsidRPr="006821EC" w:rsidTr="000960B9">
        <w:tc>
          <w:tcPr>
            <w:tcW w:w="6629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297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Объем, м</w:t>
            </w:r>
            <w:proofErr w:type="gramStart"/>
            <w:r w:rsidRPr="006821EC">
              <w:rPr>
                <w:rFonts w:ascii="Times New Roman" w:hAnsi="Times New Roman"/>
                <w:b/>
              </w:rPr>
              <w:t>.к</w:t>
            </w:r>
            <w:proofErr w:type="gramEnd"/>
            <w:r w:rsidRPr="006821EC">
              <w:rPr>
                <w:rFonts w:ascii="Times New Roman" w:hAnsi="Times New Roman"/>
                <w:b/>
              </w:rPr>
              <w:t>уб., не менее</w:t>
            </w:r>
          </w:p>
        </w:tc>
      </w:tr>
      <w:tr w:rsidR="00D934D7" w:rsidRPr="006821EC" w:rsidTr="000960B9">
        <w:tc>
          <w:tcPr>
            <w:tcW w:w="6629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Отсек второй ступени очистки</w:t>
            </w:r>
          </w:p>
        </w:tc>
        <w:tc>
          <w:tcPr>
            <w:tcW w:w="297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20</w:t>
            </w:r>
          </w:p>
        </w:tc>
      </w:tr>
      <w:tr w:rsidR="00D934D7" w:rsidRPr="006821EC" w:rsidTr="000960B9">
        <w:tc>
          <w:tcPr>
            <w:tcW w:w="6629" w:type="dxa"/>
          </w:tcPr>
          <w:p w:rsidR="00D934D7" w:rsidRPr="006821EC" w:rsidRDefault="00D934D7" w:rsidP="00722216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Отсек третьей ступени и перекачки</w:t>
            </w:r>
          </w:p>
        </w:tc>
        <w:tc>
          <w:tcPr>
            <w:tcW w:w="2977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20</w:t>
            </w:r>
          </w:p>
        </w:tc>
      </w:tr>
    </w:tbl>
    <w:p w:rsidR="00D934D7" w:rsidRPr="006821EC" w:rsidRDefault="00D934D7" w:rsidP="00BA0E6B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Все отсеки емкости должны быть оборудованы плотно закрываемыми крышками и скобами-лестницами для спуска внутрь для обслуживания и чистки.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Все отсеки емкости должны иметь люки для чистки. Расположение люков для чистки согласовывается с Заказчиком дополнительно (предпочтительна возможность чистки емкостей в шнековый транспортер) Люки должны иметь прямоугольное или круглое сечение размером не менее 250ммх250мм в поперечнике, быть оборудованы надежными крышками, запорные устройства которых исключают течи. Под люками снаружи должны быть установлены лотки (допускается съемная конструкция) для сброса шлама в шламовый амбар и подвесные площадки для их обслуживания. Конструкция должна предусматривать лестницы для спуска на подвесные площадки.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Места соединения стенок и пола отсеков должны иметь внутренние скосы для облегчения зачистки.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Отсеки емкости должны быть оборудованы откидными лючками для установки уровнемеров разных конструкций.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Отсек перекачки и </w:t>
      </w:r>
      <w:proofErr w:type="spellStart"/>
      <w:r w:rsidRPr="006821EC">
        <w:rPr>
          <w:rFonts w:ascii="Times New Roman" w:hAnsi="Times New Roman"/>
          <w:sz w:val="24"/>
          <w:szCs w:val="24"/>
        </w:rPr>
        <w:t>принудительногодолива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должен быть снабжен тарировочной таблицей. Таблица должна быть вложена в паспорт и руководство по эксплуатации блока ЦСГО.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Между емкостями второй и третьей ступени должен иметься регулируемый верхний переток исключающий переполнение каждой из емкостей, а так же позволяющий использовать любую из емкостей в качестве отстойника.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Емкость ЦСГО должна быть оборудована врезными паровыми регистрами.</w:t>
      </w:r>
    </w:p>
    <w:p w:rsidR="00D934D7" w:rsidRPr="006821EC" w:rsidRDefault="00D934D7" w:rsidP="00932CD3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Емкость перекачки и  принудительного долива должна быть оборудована системой механического уровнемера, позволяющей с помощью </w:t>
      </w:r>
      <w:proofErr w:type="spellStart"/>
      <w:r w:rsidRPr="006821EC">
        <w:rPr>
          <w:rFonts w:ascii="Times New Roman" w:hAnsi="Times New Roman"/>
          <w:sz w:val="24"/>
          <w:szCs w:val="24"/>
        </w:rPr>
        <w:t>тросика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выводить грузик уровнемера в зону пульта бурильщика.</w:t>
      </w:r>
    </w:p>
    <w:p w:rsidR="00D934D7" w:rsidRPr="006821EC" w:rsidRDefault="00D934D7">
      <w:pPr>
        <w:numPr>
          <w:ilvl w:val="3"/>
          <w:numId w:val="2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Все элементы ЦСГО должны быть выполнены в максимально герметичном исполнении и снабжены приточно-вытяжной вентиляцией (требования по вентиляции размещены в разделе «Вентиляция»).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устьевой трубе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Устьевая труба служит для соединения разъемного желоба ПВО с элементами ЦСГО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устьевой трубы должна обеспечивать регулируемый поток жидкостей по следующим вариантам:</w:t>
      </w:r>
    </w:p>
    <w:p w:rsidR="00BC2EC5" w:rsidRPr="006821EC" w:rsidRDefault="00BC2EC5" w:rsidP="00BC2EC5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C2EC5" w:rsidRPr="006821EC" w:rsidRDefault="00BC2EC5" w:rsidP="00BC2EC5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C2EC5" w:rsidRPr="006821EC" w:rsidRDefault="00BC2EC5" w:rsidP="00BC2EC5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8"/>
        <w:gridCol w:w="6072"/>
      </w:tblGrid>
      <w:tr w:rsidR="00D934D7" w:rsidRPr="006821EC" w:rsidTr="0066640A">
        <w:tc>
          <w:tcPr>
            <w:tcW w:w="3108" w:type="dxa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Откуда</w:t>
            </w:r>
          </w:p>
        </w:tc>
        <w:tc>
          <w:tcPr>
            <w:tcW w:w="6072" w:type="dxa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Куда</w:t>
            </w:r>
          </w:p>
        </w:tc>
      </w:tr>
      <w:tr w:rsidR="00D934D7" w:rsidRPr="006821EC" w:rsidTr="0066640A">
        <w:tc>
          <w:tcPr>
            <w:tcW w:w="3108" w:type="dxa"/>
            <w:vAlign w:val="center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Разъемная воронка ПВО</w:t>
            </w:r>
          </w:p>
        </w:tc>
        <w:tc>
          <w:tcPr>
            <w:tcW w:w="6072" w:type="dxa"/>
            <w:vMerge w:val="restart"/>
            <w:vAlign w:val="center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Устьевая труба</w:t>
            </w:r>
          </w:p>
        </w:tc>
      </w:tr>
      <w:tr w:rsidR="00D934D7" w:rsidRPr="006821EC" w:rsidTr="0066640A">
        <w:tc>
          <w:tcPr>
            <w:tcW w:w="3108" w:type="dxa"/>
            <w:vAlign w:val="center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Забурочный насос</w:t>
            </w:r>
          </w:p>
        </w:tc>
        <w:tc>
          <w:tcPr>
            <w:tcW w:w="6072" w:type="dxa"/>
            <w:vMerge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934D7" w:rsidRPr="006821EC" w:rsidTr="0066640A">
        <w:tc>
          <w:tcPr>
            <w:tcW w:w="3108" w:type="dxa"/>
            <w:vAlign w:val="center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Слив дегазатора ПВО</w:t>
            </w:r>
          </w:p>
        </w:tc>
        <w:tc>
          <w:tcPr>
            <w:tcW w:w="6072" w:type="dxa"/>
            <w:vMerge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934D7" w:rsidRPr="006821EC" w:rsidTr="0066640A">
        <w:tc>
          <w:tcPr>
            <w:tcW w:w="3108" w:type="dxa"/>
            <w:vAlign w:val="center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Система сбора проливов ВЛБ</w:t>
            </w:r>
          </w:p>
        </w:tc>
        <w:tc>
          <w:tcPr>
            <w:tcW w:w="6072" w:type="dxa"/>
            <w:vMerge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934D7" w:rsidRPr="006821EC" w:rsidTr="0066640A">
        <w:trPr>
          <w:trHeight w:val="295"/>
        </w:trPr>
        <w:tc>
          <w:tcPr>
            <w:tcW w:w="3108" w:type="dxa"/>
            <w:vMerge w:val="restart"/>
            <w:vAlign w:val="center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Устьевая труба</w:t>
            </w:r>
          </w:p>
        </w:tc>
        <w:tc>
          <w:tcPr>
            <w:tcW w:w="6072" w:type="dxa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Шламовый амбар (выброс)</w:t>
            </w:r>
          </w:p>
        </w:tc>
      </w:tr>
      <w:tr w:rsidR="00D934D7" w:rsidRPr="006821EC" w:rsidTr="000A4465">
        <w:trPr>
          <w:trHeight w:val="77"/>
        </w:trPr>
        <w:tc>
          <w:tcPr>
            <w:tcW w:w="3108" w:type="dxa"/>
            <w:vMerge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72" w:type="dxa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вибросита</w:t>
            </w:r>
            <w:proofErr w:type="gramStart"/>
            <w:r w:rsidRPr="006821EC">
              <w:rPr>
                <w:rFonts w:ascii="Times New Roman" w:hAnsi="Times New Roman"/>
              </w:rPr>
              <w:t xml:space="preserve"> К</w:t>
            </w:r>
            <w:proofErr w:type="gramEnd"/>
            <w:r w:rsidRPr="006821EC">
              <w:rPr>
                <w:rFonts w:ascii="Times New Roman" w:hAnsi="Times New Roman"/>
              </w:rPr>
              <w:t>/</w:t>
            </w:r>
            <w:r w:rsidRPr="006821EC">
              <w:rPr>
                <w:rFonts w:ascii="Times New Roman" w:hAnsi="Times New Roman"/>
                <w:lang w:val="en-US"/>
              </w:rPr>
              <w:t>Z</w:t>
            </w:r>
            <w:r w:rsidRPr="006821EC">
              <w:rPr>
                <w:rFonts w:ascii="Times New Roman" w:hAnsi="Times New Roman"/>
              </w:rPr>
              <w:t xml:space="preserve">-585 </w:t>
            </w:r>
            <w:r w:rsidRPr="006821EC">
              <w:rPr>
                <w:rFonts w:ascii="Times New Roman" w:hAnsi="Times New Roman"/>
                <w:lang w:val="en-US"/>
              </w:rPr>
              <w:t>PRO</w:t>
            </w:r>
            <w:r w:rsidRPr="006821EC">
              <w:rPr>
                <w:rFonts w:ascii="Times New Roman" w:hAnsi="Times New Roman"/>
              </w:rPr>
              <w:t xml:space="preserve"> </w:t>
            </w:r>
          </w:p>
        </w:tc>
      </w:tr>
      <w:tr w:rsidR="00D934D7" w:rsidRPr="006821EC" w:rsidTr="0066640A">
        <w:tc>
          <w:tcPr>
            <w:tcW w:w="3108" w:type="dxa"/>
            <w:vMerge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72" w:type="dxa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СГУ (приемный лоток)</w:t>
            </w:r>
          </w:p>
        </w:tc>
      </w:tr>
      <w:tr w:rsidR="00D934D7" w:rsidRPr="006821EC" w:rsidTr="0066640A">
        <w:trPr>
          <w:trHeight w:val="85"/>
        </w:trPr>
        <w:tc>
          <w:tcPr>
            <w:tcW w:w="3108" w:type="dxa"/>
            <w:vMerge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72" w:type="dxa"/>
          </w:tcPr>
          <w:p w:rsidR="00D934D7" w:rsidRPr="006821EC" w:rsidRDefault="00D934D7" w:rsidP="0066640A">
            <w:pPr>
              <w:tabs>
                <w:tab w:val="left" w:pos="284"/>
                <w:tab w:val="left" w:pos="709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перекачки ЦСГО</w:t>
            </w:r>
          </w:p>
        </w:tc>
      </w:tr>
    </w:tbl>
    <w:p w:rsidR="00D934D7" w:rsidRPr="006821EC" w:rsidRDefault="00D934D7" w:rsidP="00BA0E6B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 состав комплекта устьевой трубы должна входить система сбора проливов площадки ВЛБ. Система сбора проливов предназначена для централизованного сбора и направления в циркуляционную систему всех протечек бурового раствора, вызванных особенностями технологических процессов или поломкой оборудования роторной площадки. 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Устьевая труба должна иметь внутренний диаметр не менее 325мм.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Устьевая труба должна иметь уклон от устья скважины не менее 5% на любом из ее участков.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Устьевая труба должна быть оборудована люками на шарнирах, позволяющими свободный доступ для обслуживания (очистки) всех участков трубы. Люки должны иметь конструкцию, позволяющую герметично крепить их к трубе.</w:t>
      </w:r>
    </w:p>
    <w:p w:rsidR="00D934D7" w:rsidRPr="006821EC" w:rsidRDefault="00D934D7" w:rsidP="00B70D02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Устьевая труба должна быть обеспечена лючком для установки датчика потока жидкости. Конструкция и размеры лючка уточняются дополнительно.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Устьевая труба должна быть обеспечена площадкой обслуживания с перилами и лестницами (в случае необходимости) на всех участках, где к люкам для обслуживания нет доступа из помещений блоков буровой установки.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Устьевая труба должна быть отделена от элементов ЦСГО посредством поворотных шиберов в маслобензостойком исполнении. Обвязка устьевой трубы должна позволять отсечение от нее всех или любого из соединенных с ней узлов ЦСГО.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устьевой трубы должна быть разборная, позволяющая ее посекционную транспортировку и монтаж. По возможности секции трубы должны перемещаться к месту повторного монтажа без их демонтажа с блоков буровой установки.</w:t>
      </w:r>
    </w:p>
    <w:p w:rsidR="00D934D7" w:rsidRPr="006821EC" w:rsidRDefault="00D934D7" w:rsidP="00BA0E6B">
      <w:pPr>
        <w:numPr>
          <w:ilvl w:val="3"/>
          <w:numId w:val="3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укрытию ЦСГО</w:t>
      </w:r>
    </w:p>
    <w:p w:rsidR="00D934D7" w:rsidRPr="006821EC" w:rsidRDefault="00D934D7" w:rsidP="00932CD3">
      <w:pPr>
        <w:numPr>
          <w:ilvl w:val="3"/>
          <w:numId w:val="18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 xml:space="preserve">Панели укрытия должны иметь открывающиеся створки для обеспечения дополнительной вентиляции ЦСГО. Конструкция створок должна обеспечивать их надежное </w:t>
      </w:r>
      <w:proofErr w:type="gramStart"/>
      <w:r w:rsidRPr="006821EC">
        <w:rPr>
          <w:rFonts w:ascii="Times New Roman" w:hAnsi="Times New Roman"/>
          <w:sz w:val="24"/>
          <w:szCs w:val="24"/>
        </w:rPr>
        <w:t>закрепление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как в открытом, так и закрытом положении, препятствовать их произвольному открытию или закрытию.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первой ступени системы очистки на основе вибросит</w:t>
      </w:r>
      <w:proofErr w:type="gramStart"/>
      <w:r w:rsidRPr="006821E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6821EC">
        <w:rPr>
          <w:rFonts w:ascii="Times New Roman" w:hAnsi="Times New Roman"/>
          <w:sz w:val="24"/>
          <w:szCs w:val="24"/>
        </w:rPr>
        <w:t>/</w:t>
      </w:r>
      <w:r w:rsidRPr="006821EC">
        <w:rPr>
          <w:rFonts w:ascii="Times New Roman" w:hAnsi="Times New Roman"/>
          <w:sz w:val="24"/>
          <w:szCs w:val="24"/>
          <w:lang w:val="en-US"/>
        </w:rPr>
        <w:t>Z</w:t>
      </w:r>
      <w:r w:rsidRPr="006821EC">
        <w:rPr>
          <w:rFonts w:ascii="Times New Roman" w:hAnsi="Times New Roman"/>
          <w:sz w:val="24"/>
          <w:szCs w:val="24"/>
        </w:rPr>
        <w:t xml:space="preserve">-585 </w:t>
      </w:r>
      <w:r w:rsidRPr="006821EC">
        <w:rPr>
          <w:rFonts w:ascii="Times New Roman" w:hAnsi="Times New Roman"/>
          <w:sz w:val="24"/>
          <w:szCs w:val="24"/>
          <w:lang w:val="en-US"/>
        </w:rPr>
        <w:t>PRO</w:t>
      </w:r>
      <w:r w:rsidRPr="006821EC">
        <w:rPr>
          <w:rFonts w:ascii="Times New Roman" w:hAnsi="Times New Roman"/>
          <w:sz w:val="24"/>
          <w:szCs w:val="24"/>
        </w:rPr>
        <w:t xml:space="preserve"> (предоставляется Заказчиком)</w:t>
      </w:r>
    </w:p>
    <w:p w:rsidR="00D934D7" w:rsidRPr="006821EC" w:rsidRDefault="00D934D7" w:rsidP="000A4465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а) Система должна обеспечивать первичную очистку раствора</w:t>
      </w:r>
    </w:p>
    <w:p w:rsidR="00D934D7" w:rsidRPr="006821EC" w:rsidRDefault="00D934D7" w:rsidP="000A4465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б) Подрядчик выполняет принудительную местную вытяжку с вибросит наружу помещения ЦСГО.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ситогидроциклонной установке</w:t>
      </w:r>
    </w:p>
    <w:p w:rsidR="00D934D7" w:rsidRPr="006821EC" w:rsidRDefault="00D934D7" w:rsidP="00BA0E6B">
      <w:pPr>
        <w:numPr>
          <w:ilvl w:val="3"/>
          <w:numId w:val="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Ситогидроциклонная установка должна быть </w:t>
      </w:r>
      <w:r w:rsidRPr="006821EC">
        <w:rPr>
          <w:rFonts w:ascii="Times New Roman" w:hAnsi="Times New Roman"/>
          <w:b/>
          <w:sz w:val="24"/>
          <w:szCs w:val="24"/>
        </w:rPr>
        <w:t xml:space="preserve">закрытого типа (герметичного исполнения) </w:t>
      </w:r>
      <w:r w:rsidRPr="006821EC">
        <w:rPr>
          <w:rFonts w:ascii="Times New Roman" w:hAnsi="Times New Roman"/>
          <w:sz w:val="24"/>
          <w:szCs w:val="24"/>
        </w:rPr>
        <w:t>и иметь технические характеристики, отвечающие требованиям таблицы 4.6.</w:t>
      </w:r>
    </w:p>
    <w:p w:rsidR="00D934D7" w:rsidRPr="006821EC" w:rsidRDefault="00D934D7" w:rsidP="00BA0E6B">
      <w:pPr>
        <w:tabs>
          <w:tab w:val="left" w:pos="284"/>
          <w:tab w:val="left" w:pos="709"/>
          <w:tab w:val="left" w:pos="1560"/>
        </w:tabs>
        <w:spacing w:after="0"/>
        <w:ind w:left="284"/>
        <w:jc w:val="right"/>
        <w:rPr>
          <w:rFonts w:ascii="Times New Roman" w:hAnsi="Times New Roman"/>
          <w:sz w:val="20"/>
          <w:szCs w:val="20"/>
        </w:rPr>
      </w:pPr>
      <w:r w:rsidRPr="006821EC">
        <w:rPr>
          <w:rFonts w:ascii="Times New Roman" w:hAnsi="Times New Roman"/>
          <w:sz w:val="20"/>
          <w:szCs w:val="20"/>
        </w:rPr>
        <w:t>Таблица 4.6. – характеристики СГУ</w:t>
      </w: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96"/>
        <w:gridCol w:w="1876"/>
      </w:tblGrid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Объем, м</w:t>
            </w:r>
            <w:proofErr w:type="gramStart"/>
            <w:r w:rsidRPr="006821EC">
              <w:rPr>
                <w:rFonts w:ascii="Times New Roman" w:hAnsi="Times New Roman"/>
                <w:b/>
              </w:rPr>
              <w:t>.к</w:t>
            </w:r>
            <w:proofErr w:type="gramEnd"/>
            <w:r w:rsidRPr="006821EC">
              <w:rPr>
                <w:rFonts w:ascii="Times New Roman" w:hAnsi="Times New Roman"/>
                <w:b/>
              </w:rPr>
              <w:t>уб.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Исполнение (база СГУ)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Вибросито линейное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Пропускная способность базы СГУ, не менее м3/ч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240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Сила </w:t>
            </w:r>
            <w:r w:rsidRPr="006821EC">
              <w:rPr>
                <w:rFonts w:ascii="Times New Roman" w:hAnsi="Times New Roman"/>
                <w:lang w:val="en-US"/>
              </w:rPr>
              <w:t>G</w:t>
            </w:r>
            <w:r w:rsidRPr="006821EC">
              <w:rPr>
                <w:rFonts w:ascii="Times New Roman" w:hAnsi="Times New Roman"/>
              </w:rPr>
              <w:t>, не менее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7,5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Количество </w:t>
            </w:r>
            <w:proofErr w:type="gramStart"/>
            <w:r w:rsidRPr="006821EC">
              <w:rPr>
                <w:rFonts w:ascii="Times New Roman" w:hAnsi="Times New Roman"/>
              </w:rPr>
              <w:t>поверхностных</w:t>
            </w:r>
            <w:proofErr w:type="gramEnd"/>
            <w:r w:rsidR="006C6C73" w:rsidRPr="006821EC">
              <w:rPr>
                <w:rFonts w:ascii="Times New Roman" w:hAnsi="Times New Roman"/>
              </w:rPr>
              <w:t xml:space="preserve"> </w:t>
            </w:r>
            <w:r w:rsidRPr="006821EC">
              <w:rPr>
                <w:rFonts w:ascii="Times New Roman" w:hAnsi="Times New Roman"/>
              </w:rPr>
              <w:t>вибромоторов, не менее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Исполнение </w:t>
            </w:r>
            <w:proofErr w:type="gramStart"/>
            <w:r w:rsidRPr="006821EC">
              <w:rPr>
                <w:rFonts w:ascii="Times New Roman" w:hAnsi="Times New Roman"/>
              </w:rPr>
              <w:t>поверхностных</w:t>
            </w:r>
            <w:proofErr w:type="gramEnd"/>
            <w:r w:rsidR="006C6C73" w:rsidRPr="006821EC">
              <w:rPr>
                <w:rFonts w:ascii="Times New Roman" w:hAnsi="Times New Roman"/>
                <w:lang w:val="en-US"/>
              </w:rPr>
              <w:t xml:space="preserve"> </w:t>
            </w:r>
            <w:r w:rsidRPr="006821EC">
              <w:rPr>
                <w:rFonts w:ascii="Times New Roman" w:hAnsi="Times New Roman"/>
              </w:rPr>
              <w:t>вибромоторов взрывозащищенных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</w:t>
            </w:r>
            <w:r w:rsidRPr="006821EC">
              <w:rPr>
                <w:rFonts w:ascii="Times New Roman" w:hAnsi="Times New Roman"/>
                <w:lang w:val="en-US"/>
              </w:rPr>
              <w:t>ExdIIBT</w:t>
            </w:r>
            <w:r w:rsidRPr="006821EC">
              <w:rPr>
                <w:rFonts w:ascii="Times New Roman" w:hAnsi="Times New Roman"/>
              </w:rPr>
              <w:t>4.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Тип сеток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Ситовые панели (каркасные)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Пропускная способность пескоотделителя, л/с (м³/ч)  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45 (162)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Пропускная способность илоотделителя, л/с (м³/ч)  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45 (162)</w:t>
            </w:r>
          </w:p>
        </w:tc>
      </w:tr>
    </w:tbl>
    <w:p w:rsidR="00D934D7" w:rsidRPr="006821EC" w:rsidRDefault="00D934D7" w:rsidP="00886CFF">
      <w:pPr>
        <w:numPr>
          <w:ilvl w:val="3"/>
          <w:numId w:val="6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Так же как и система закрытого типа, СГУ должна быть выполнена в </w:t>
      </w:r>
      <w:proofErr w:type="gramStart"/>
      <w:r w:rsidRPr="006821EC">
        <w:rPr>
          <w:rFonts w:ascii="Times New Roman" w:hAnsi="Times New Roman"/>
          <w:sz w:val="24"/>
          <w:szCs w:val="24"/>
        </w:rPr>
        <w:t>исполнении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исключающем попадание отделяемого от раствора газа в помещение ЦСГО. 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центрифугам</w:t>
      </w:r>
    </w:p>
    <w:p w:rsidR="00D934D7" w:rsidRPr="006821EC" w:rsidRDefault="00D934D7" w:rsidP="00932CD3">
      <w:pPr>
        <w:numPr>
          <w:ilvl w:val="3"/>
          <w:numId w:val="35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Каждая центрифуга должна иметь технические характеристики, отвечающие требованиям таблицы 4.6.</w:t>
      </w:r>
    </w:p>
    <w:p w:rsidR="00D934D7" w:rsidRPr="006821EC" w:rsidRDefault="00D934D7" w:rsidP="007C2665">
      <w:pPr>
        <w:pStyle w:val="a3"/>
        <w:tabs>
          <w:tab w:val="left" w:pos="284"/>
          <w:tab w:val="left" w:pos="709"/>
          <w:tab w:val="left" w:pos="1560"/>
        </w:tabs>
        <w:spacing w:after="0"/>
        <w:ind w:left="360"/>
        <w:jc w:val="right"/>
        <w:rPr>
          <w:rFonts w:ascii="Times New Roman" w:hAnsi="Times New Roman"/>
          <w:sz w:val="20"/>
          <w:szCs w:val="20"/>
        </w:rPr>
      </w:pPr>
      <w:r w:rsidRPr="006821EC">
        <w:rPr>
          <w:rFonts w:ascii="Times New Roman" w:hAnsi="Times New Roman"/>
          <w:sz w:val="20"/>
          <w:szCs w:val="20"/>
        </w:rPr>
        <w:t>Таблица 4.7. – характеристики центрифуги</w:t>
      </w: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96"/>
        <w:gridCol w:w="1876"/>
      </w:tblGrid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Объем, м</w:t>
            </w:r>
            <w:proofErr w:type="gramStart"/>
            <w:r w:rsidRPr="006821EC">
              <w:rPr>
                <w:rFonts w:ascii="Times New Roman" w:hAnsi="Times New Roman"/>
                <w:b/>
              </w:rPr>
              <w:t>.к</w:t>
            </w:r>
            <w:proofErr w:type="gramEnd"/>
            <w:r w:rsidRPr="006821EC">
              <w:rPr>
                <w:rFonts w:ascii="Times New Roman" w:hAnsi="Times New Roman"/>
                <w:b/>
              </w:rPr>
              <w:t>уб.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Эффективная производительность м3/ч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40</w:t>
            </w:r>
          </w:p>
        </w:tc>
      </w:tr>
      <w:tr w:rsidR="00D934D7" w:rsidRPr="006821EC" w:rsidTr="000960B9">
        <w:tc>
          <w:tcPr>
            <w:tcW w:w="719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Исполнение электродвигателей</w:t>
            </w:r>
          </w:p>
        </w:tc>
        <w:tc>
          <w:tcPr>
            <w:tcW w:w="187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</w:t>
            </w:r>
            <w:r w:rsidRPr="006821EC">
              <w:rPr>
                <w:rFonts w:ascii="Times New Roman" w:hAnsi="Times New Roman"/>
                <w:lang w:val="en-US"/>
              </w:rPr>
              <w:t>ExdIIBT</w:t>
            </w:r>
            <w:r w:rsidRPr="006821EC">
              <w:rPr>
                <w:rFonts w:ascii="Times New Roman" w:hAnsi="Times New Roman"/>
              </w:rPr>
              <w:t>4.</w:t>
            </w:r>
          </w:p>
        </w:tc>
      </w:tr>
    </w:tbl>
    <w:p w:rsidR="00D934D7" w:rsidRPr="006821EC" w:rsidRDefault="00D934D7" w:rsidP="00BA0E6B">
      <w:pPr>
        <w:tabs>
          <w:tab w:val="left" w:pos="284"/>
          <w:tab w:val="left" w:pos="709"/>
          <w:tab w:val="left" w:pos="156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насосам перекачивающим</w:t>
      </w:r>
    </w:p>
    <w:p w:rsidR="008E77DB" w:rsidRPr="006821EC" w:rsidRDefault="008E77DB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Все насосы для перекачки бурового раствора должны быть </w:t>
      </w:r>
      <w:proofErr w:type="spellStart"/>
      <w:r w:rsidRPr="006821EC">
        <w:rPr>
          <w:rFonts w:ascii="Times New Roman" w:hAnsi="Times New Roman"/>
          <w:sz w:val="24"/>
          <w:szCs w:val="24"/>
        </w:rPr>
        <w:t>безсальниковые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с двойным торцевым уплотнением, оснащены приборами, позволяющие контролировать давление, расход, температуру подшипников насосных установок</w:t>
      </w:r>
    </w:p>
    <w:p w:rsidR="00D934D7" w:rsidRPr="006821EC" w:rsidRDefault="00D934D7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Система перекачивающих насосов предназначена для обеспечения циркуляции бурового раствора между элементами ЦСГО, перекачки раствора в блок хранения раствора, а так же перекачки раствора при </w:t>
      </w:r>
      <w:proofErr w:type="gramStart"/>
      <w:r w:rsidRPr="006821EC">
        <w:rPr>
          <w:rFonts w:ascii="Times New Roman" w:hAnsi="Times New Roman"/>
          <w:sz w:val="24"/>
          <w:szCs w:val="24"/>
        </w:rPr>
        <w:t>принудительном</w:t>
      </w:r>
      <w:proofErr w:type="gramEnd"/>
      <w:r w:rsidR="006C6C73" w:rsidRPr="006821EC">
        <w:rPr>
          <w:rFonts w:ascii="Times New Roman" w:hAnsi="Times New Roman"/>
          <w:sz w:val="24"/>
          <w:szCs w:val="24"/>
        </w:rPr>
        <w:t xml:space="preserve"> </w:t>
      </w:r>
      <w:r w:rsidRPr="006821EC">
        <w:rPr>
          <w:rFonts w:ascii="Times New Roman" w:hAnsi="Times New Roman"/>
          <w:sz w:val="24"/>
          <w:szCs w:val="24"/>
        </w:rPr>
        <w:t>доливе.</w:t>
      </w:r>
    </w:p>
    <w:p w:rsidR="00D934D7" w:rsidRPr="006821EC" w:rsidRDefault="00D934D7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Комплектность и обвязка перекачивающих насосов должна соответствовать Таблице 4.8.:</w:t>
      </w:r>
    </w:p>
    <w:p w:rsidR="00D934D7" w:rsidRPr="006821EC" w:rsidRDefault="00D934D7" w:rsidP="00BA0E6B">
      <w:pPr>
        <w:pStyle w:val="21"/>
        <w:ind w:left="360" w:firstLine="0"/>
        <w:jc w:val="right"/>
        <w:rPr>
          <w:rFonts w:ascii="Times New Roman" w:hAnsi="Times New Roman"/>
          <w:sz w:val="20"/>
        </w:rPr>
      </w:pPr>
      <w:r w:rsidRPr="006821EC">
        <w:rPr>
          <w:rFonts w:ascii="Times New Roman" w:hAnsi="Times New Roman"/>
          <w:sz w:val="20"/>
        </w:rPr>
        <w:t>Таблица 4.8. – Комплектность насосов перекачивающих</w:t>
      </w:r>
    </w:p>
    <w:tbl>
      <w:tblPr>
        <w:tblpPr w:leftFromText="180" w:rightFromText="180" w:vertAnchor="text" w:horzAnchor="margin" w:tblpX="250" w:tblpY="25"/>
        <w:tblW w:w="9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05"/>
        <w:gridCol w:w="2306"/>
        <w:gridCol w:w="1251"/>
        <w:gridCol w:w="1224"/>
        <w:gridCol w:w="1215"/>
        <w:gridCol w:w="1277"/>
      </w:tblGrid>
      <w:tr w:rsidR="00D934D7" w:rsidRPr="006821EC" w:rsidTr="000960B9">
        <w:tc>
          <w:tcPr>
            <w:tcW w:w="2010" w:type="dxa"/>
            <w:vMerge w:val="restart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lastRenderedPageBreak/>
              <w:t>Наименование</w:t>
            </w:r>
          </w:p>
        </w:tc>
        <w:tc>
          <w:tcPr>
            <w:tcW w:w="1481" w:type="dxa"/>
            <w:vMerge w:val="restart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Производительность</w:t>
            </w:r>
          </w:p>
        </w:tc>
        <w:tc>
          <w:tcPr>
            <w:tcW w:w="5687" w:type="dxa"/>
            <w:gridSpan w:val="4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Обвязка</w:t>
            </w:r>
          </w:p>
        </w:tc>
      </w:tr>
      <w:tr w:rsidR="00D934D7" w:rsidRPr="006821EC" w:rsidTr="000960B9">
        <w:tc>
          <w:tcPr>
            <w:tcW w:w="2010" w:type="dxa"/>
            <w:vMerge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81" w:type="dxa"/>
            <w:vMerge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7" w:type="dxa"/>
            <w:gridSpan w:val="2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основной</w:t>
            </w:r>
          </w:p>
        </w:tc>
        <w:tc>
          <w:tcPr>
            <w:tcW w:w="2940" w:type="dxa"/>
            <w:gridSpan w:val="2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резерв</w:t>
            </w:r>
          </w:p>
        </w:tc>
      </w:tr>
      <w:tr w:rsidR="00D934D7" w:rsidRPr="006821EC" w:rsidTr="000960B9">
        <w:tc>
          <w:tcPr>
            <w:tcW w:w="2010" w:type="dxa"/>
            <w:vMerge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81" w:type="dxa"/>
            <w:vMerge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откуда</w:t>
            </w:r>
          </w:p>
        </w:tc>
        <w:tc>
          <w:tcPr>
            <w:tcW w:w="13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куда</w:t>
            </w:r>
          </w:p>
        </w:tc>
        <w:tc>
          <w:tcPr>
            <w:tcW w:w="128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откуда</w:t>
            </w:r>
          </w:p>
        </w:tc>
        <w:tc>
          <w:tcPr>
            <w:tcW w:w="16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куда</w:t>
            </w:r>
          </w:p>
        </w:tc>
      </w:tr>
      <w:tr w:rsidR="00D934D7" w:rsidRPr="006821EC" w:rsidTr="000960B9">
        <w:tc>
          <w:tcPr>
            <w:tcW w:w="2010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Насос второй ступени</w:t>
            </w:r>
          </w:p>
        </w:tc>
        <w:tc>
          <w:tcPr>
            <w:tcW w:w="1481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250 м/3</w:t>
            </w:r>
          </w:p>
        </w:tc>
        <w:tc>
          <w:tcPr>
            <w:tcW w:w="13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первой ступени</w:t>
            </w:r>
          </w:p>
        </w:tc>
        <w:tc>
          <w:tcPr>
            <w:tcW w:w="13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Вторая ступень</w:t>
            </w:r>
          </w:p>
        </w:tc>
        <w:tc>
          <w:tcPr>
            <w:tcW w:w="128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второй ступени</w:t>
            </w:r>
          </w:p>
        </w:tc>
        <w:tc>
          <w:tcPr>
            <w:tcW w:w="16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Третья ступень</w:t>
            </w:r>
          </w:p>
        </w:tc>
      </w:tr>
      <w:tr w:rsidR="00D934D7" w:rsidRPr="006821EC" w:rsidTr="000960B9">
        <w:tc>
          <w:tcPr>
            <w:tcW w:w="2010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Насос третьей ступени</w:t>
            </w:r>
          </w:p>
        </w:tc>
        <w:tc>
          <w:tcPr>
            <w:tcW w:w="1481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250 м/3</w:t>
            </w:r>
          </w:p>
        </w:tc>
        <w:tc>
          <w:tcPr>
            <w:tcW w:w="13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второй ступени</w:t>
            </w:r>
          </w:p>
        </w:tc>
        <w:tc>
          <w:tcPr>
            <w:tcW w:w="13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Третья ступень</w:t>
            </w:r>
          </w:p>
        </w:tc>
        <w:tc>
          <w:tcPr>
            <w:tcW w:w="128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первой ступени</w:t>
            </w:r>
          </w:p>
        </w:tc>
        <w:tc>
          <w:tcPr>
            <w:tcW w:w="16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Вторая ступень</w:t>
            </w:r>
          </w:p>
        </w:tc>
      </w:tr>
      <w:tr w:rsidR="00D934D7" w:rsidRPr="006821EC" w:rsidTr="000960B9">
        <w:tc>
          <w:tcPr>
            <w:tcW w:w="2010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  <w:proofErr w:type="gramStart"/>
            <w:r w:rsidRPr="006821EC">
              <w:rPr>
                <w:rFonts w:ascii="Times New Roman" w:hAnsi="Times New Roman"/>
              </w:rPr>
              <w:t xml:space="preserve">Насос перекачки в емкостной блок </w:t>
            </w:r>
            <w:proofErr w:type="gramEnd"/>
          </w:p>
        </w:tc>
        <w:tc>
          <w:tcPr>
            <w:tcW w:w="1481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250 м/3</w:t>
            </w:r>
          </w:p>
        </w:tc>
        <w:tc>
          <w:tcPr>
            <w:tcW w:w="13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перекачки и долива</w:t>
            </w:r>
          </w:p>
        </w:tc>
        <w:tc>
          <w:tcPr>
            <w:tcW w:w="13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Блок хранения</w:t>
            </w:r>
          </w:p>
        </w:tc>
        <w:tc>
          <w:tcPr>
            <w:tcW w:w="128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второй ступени</w:t>
            </w:r>
          </w:p>
        </w:tc>
        <w:tc>
          <w:tcPr>
            <w:tcW w:w="16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Третья ступень</w:t>
            </w:r>
          </w:p>
        </w:tc>
      </w:tr>
      <w:tr w:rsidR="00D934D7" w:rsidRPr="006821EC" w:rsidTr="000960B9">
        <w:tc>
          <w:tcPr>
            <w:tcW w:w="2010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Резервный насос</w:t>
            </w:r>
          </w:p>
        </w:tc>
        <w:tc>
          <w:tcPr>
            <w:tcW w:w="1481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250 м/3</w:t>
            </w:r>
          </w:p>
        </w:tc>
        <w:tc>
          <w:tcPr>
            <w:tcW w:w="13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---</w:t>
            </w:r>
          </w:p>
        </w:tc>
        <w:tc>
          <w:tcPr>
            <w:tcW w:w="13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---</w:t>
            </w:r>
          </w:p>
        </w:tc>
        <w:tc>
          <w:tcPr>
            <w:tcW w:w="128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перекачки и долива</w:t>
            </w:r>
          </w:p>
        </w:tc>
        <w:tc>
          <w:tcPr>
            <w:tcW w:w="16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Блок хранения</w:t>
            </w:r>
          </w:p>
        </w:tc>
      </w:tr>
      <w:tr w:rsidR="00D934D7" w:rsidRPr="006821EC" w:rsidTr="000960B9">
        <w:tc>
          <w:tcPr>
            <w:tcW w:w="2010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Насос </w:t>
            </w:r>
            <w:proofErr w:type="gramStart"/>
            <w:r w:rsidRPr="006821EC">
              <w:rPr>
                <w:rFonts w:ascii="Times New Roman" w:hAnsi="Times New Roman"/>
              </w:rPr>
              <w:t>принудительного</w:t>
            </w:r>
            <w:proofErr w:type="gramEnd"/>
            <w:r w:rsidR="006C6C73" w:rsidRPr="006821EC">
              <w:rPr>
                <w:rFonts w:ascii="Times New Roman" w:hAnsi="Times New Roman"/>
              </w:rPr>
              <w:t xml:space="preserve"> </w:t>
            </w:r>
            <w:r w:rsidRPr="006821EC">
              <w:rPr>
                <w:rFonts w:ascii="Times New Roman" w:hAnsi="Times New Roman"/>
              </w:rPr>
              <w:t>долива</w:t>
            </w:r>
          </w:p>
        </w:tc>
        <w:tc>
          <w:tcPr>
            <w:tcW w:w="1481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</w:p>
          <w:p w:rsidR="00D934D7" w:rsidRPr="006821EC" w:rsidRDefault="00D934D7" w:rsidP="000960B9">
            <w:pPr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10 м/3</w:t>
            </w:r>
          </w:p>
        </w:tc>
        <w:tc>
          <w:tcPr>
            <w:tcW w:w="13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Емкость перекачки и долива</w:t>
            </w:r>
          </w:p>
        </w:tc>
        <w:tc>
          <w:tcPr>
            <w:tcW w:w="13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Устье скважины</w:t>
            </w:r>
          </w:p>
        </w:tc>
        <w:tc>
          <w:tcPr>
            <w:tcW w:w="1286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---</w:t>
            </w:r>
          </w:p>
        </w:tc>
        <w:tc>
          <w:tcPr>
            <w:tcW w:w="1654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---</w:t>
            </w:r>
          </w:p>
        </w:tc>
      </w:tr>
    </w:tbl>
    <w:p w:rsidR="00D934D7" w:rsidRPr="006821EC" w:rsidRDefault="00D934D7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Насосы устанавливаются на основании блока ЦСГО.</w:t>
      </w:r>
    </w:p>
    <w:p w:rsidR="00D934D7" w:rsidRPr="006821EC" w:rsidRDefault="00D934D7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установки насосов должна позволять их снятие для замены.</w:t>
      </w:r>
    </w:p>
    <w:p w:rsidR="00D934D7" w:rsidRPr="006821EC" w:rsidRDefault="00D934D7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Установка насосов должна позволять их обслуживание и ремонт.</w:t>
      </w:r>
    </w:p>
    <w:p w:rsidR="00D934D7" w:rsidRPr="006821EC" w:rsidRDefault="00D934D7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Узлы уплотнения насосов должны быть оборудованы поддонами для сбора проливов. Конструкция поддонов должна отвечать условию их удобной откачки и зачистки.</w:t>
      </w:r>
    </w:p>
    <w:p w:rsidR="00D934D7" w:rsidRPr="006821EC" w:rsidRDefault="00D934D7" w:rsidP="00BA0E6B">
      <w:pPr>
        <w:numPr>
          <w:ilvl w:val="3"/>
          <w:numId w:val="7"/>
        </w:numPr>
        <w:tabs>
          <w:tab w:val="left" w:pos="-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Помещение насосов перекачки должно быть оборудовано змеевиками для обогрева помещения в зимнее время.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шнековому транспортеру</w:t>
      </w:r>
    </w:p>
    <w:p w:rsidR="00D934D7" w:rsidRPr="006821EC" w:rsidRDefault="00D934D7" w:rsidP="00FF06EF">
      <w:pPr>
        <w:numPr>
          <w:ilvl w:val="3"/>
          <w:numId w:val="48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Шнековый транспортер предназначен для сбора и транспортирования шлама от агрегатов блока очистки в шламовый амбар или шламовоз и должен быть выполнен в герметичном исполнении.</w:t>
      </w:r>
    </w:p>
    <w:p w:rsidR="00D934D7" w:rsidRPr="006821EC" w:rsidRDefault="00D934D7" w:rsidP="00BA0E6B">
      <w:pPr>
        <w:numPr>
          <w:ilvl w:val="3"/>
          <w:numId w:val="8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6821EC">
        <w:rPr>
          <w:rFonts w:ascii="Times New Roman" w:hAnsi="Times New Roman"/>
          <w:sz w:val="24"/>
          <w:szCs w:val="24"/>
        </w:rPr>
        <w:t xml:space="preserve">Характеристики шнекового транспортера должны соответствовать требованиям </w:t>
      </w:r>
      <w:proofErr w:type="gramStart"/>
      <w:r w:rsidRPr="006821E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6821EC">
        <w:rPr>
          <w:rFonts w:ascii="Times New Roman" w:hAnsi="Times New Roman"/>
          <w:sz w:val="24"/>
          <w:szCs w:val="24"/>
        </w:rPr>
        <w:t>зложенным</w:t>
      </w:r>
      <w:proofErr w:type="spellEnd"/>
      <w:proofErr w:type="gramEnd"/>
      <w:r w:rsidRPr="006821EC">
        <w:rPr>
          <w:rFonts w:ascii="Times New Roman" w:hAnsi="Times New Roman"/>
          <w:sz w:val="24"/>
          <w:szCs w:val="24"/>
        </w:rPr>
        <w:t xml:space="preserve"> в Таблице 4.8.</w:t>
      </w:r>
    </w:p>
    <w:p w:rsidR="00D934D7" w:rsidRPr="006821EC" w:rsidRDefault="00D934D7" w:rsidP="00BA0E6B">
      <w:pPr>
        <w:tabs>
          <w:tab w:val="left" w:pos="284"/>
          <w:tab w:val="left" w:pos="709"/>
          <w:tab w:val="left" w:pos="1560"/>
        </w:tabs>
        <w:spacing w:after="0"/>
        <w:ind w:left="792"/>
        <w:jc w:val="right"/>
        <w:rPr>
          <w:rFonts w:ascii="Times New Roman" w:hAnsi="Times New Roman"/>
          <w:sz w:val="20"/>
          <w:szCs w:val="20"/>
        </w:rPr>
      </w:pPr>
      <w:r w:rsidRPr="006821EC">
        <w:rPr>
          <w:rFonts w:ascii="Times New Roman" w:hAnsi="Times New Roman"/>
          <w:sz w:val="20"/>
          <w:szCs w:val="20"/>
        </w:rPr>
        <w:t>Таблица 4.8 – характеристики шнекового транспортера</w:t>
      </w: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79"/>
        <w:gridCol w:w="2693"/>
      </w:tblGrid>
      <w:tr w:rsidR="00D934D7" w:rsidRPr="006821EC" w:rsidTr="000960B9">
        <w:tc>
          <w:tcPr>
            <w:tcW w:w="6379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26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Характеристика</w:t>
            </w:r>
          </w:p>
        </w:tc>
      </w:tr>
      <w:tr w:rsidR="00D934D7" w:rsidRPr="006821EC" w:rsidTr="000960B9">
        <w:tc>
          <w:tcPr>
            <w:tcW w:w="6379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Мощность</w:t>
            </w:r>
          </w:p>
        </w:tc>
        <w:tc>
          <w:tcPr>
            <w:tcW w:w="26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Не менее 7.5 кВт</w:t>
            </w:r>
          </w:p>
        </w:tc>
      </w:tr>
      <w:tr w:rsidR="00D934D7" w:rsidRPr="006821EC" w:rsidTr="000960B9">
        <w:tc>
          <w:tcPr>
            <w:tcW w:w="6379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Производительность</w:t>
            </w:r>
          </w:p>
        </w:tc>
        <w:tc>
          <w:tcPr>
            <w:tcW w:w="26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Не менее 20 т/час</w:t>
            </w:r>
          </w:p>
        </w:tc>
      </w:tr>
      <w:tr w:rsidR="00D934D7" w:rsidRPr="006821EC" w:rsidTr="000960B9">
        <w:tc>
          <w:tcPr>
            <w:tcW w:w="6379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Исполнение двигателя</w:t>
            </w:r>
          </w:p>
        </w:tc>
        <w:tc>
          <w:tcPr>
            <w:tcW w:w="26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hd w:val="clear" w:color="auto" w:fill="FFFFFF"/>
              </w:rPr>
              <w:t>1ExdIIBT4X.</w:t>
            </w:r>
          </w:p>
        </w:tc>
      </w:tr>
      <w:tr w:rsidR="00D934D7" w:rsidRPr="006821EC" w:rsidTr="000960B9">
        <w:tc>
          <w:tcPr>
            <w:tcW w:w="6379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Расстояние выноса шлама от стенок ЦСГО, м., не менее</w:t>
            </w:r>
          </w:p>
        </w:tc>
        <w:tc>
          <w:tcPr>
            <w:tcW w:w="2693" w:type="dxa"/>
          </w:tcPr>
          <w:p w:rsidR="00D934D7" w:rsidRPr="006821EC" w:rsidRDefault="00D934D7" w:rsidP="000960B9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6</w:t>
            </w:r>
          </w:p>
        </w:tc>
      </w:tr>
    </w:tbl>
    <w:p w:rsidR="00D934D7" w:rsidRPr="006821EC" w:rsidRDefault="00D934D7" w:rsidP="00BA0E6B">
      <w:pPr>
        <w:numPr>
          <w:ilvl w:val="3"/>
          <w:numId w:val="8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основания и шнекового транспортера должна обеспечивать загрузку шлама в шламовоз с высотой борта от уровня земли 4000мм и более.</w:t>
      </w:r>
    </w:p>
    <w:p w:rsidR="00D934D7" w:rsidRPr="006821EC" w:rsidRDefault="00D934D7" w:rsidP="00BA0E6B">
      <w:pPr>
        <w:numPr>
          <w:ilvl w:val="3"/>
          <w:numId w:val="8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шнекового транспортера должна обеспечивать его обслуживание (чистку)</w:t>
      </w:r>
    </w:p>
    <w:p w:rsidR="00D934D7" w:rsidRPr="006821EC" w:rsidRDefault="00D934D7" w:rsidP="00BA0E6B">
      <w:pPr>
        <w:numPr>
          <w:ilvl w:val="3"/>
          <w:numId w:val="8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шнекового транспортера должна предусматривать возможность его обогрева паром (с помощью регистров).</w:t>
      </w:r>
    </w:p>
    <w:p w:rsidR="00D934D7" w:rsidRPr="006821EC" w:rsidRDefault="00D934D7" w:rsidP="00BA0E6B">
      <w:pPr>
        <w:numPr>
          <w:ilvl w:val="3"/>
          <w:numId w:val="8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транспортера и соединения с другим оборудованием в помещении ЦСГО должна быть выполнен</w:t>
      </w:r>
      <w:r w:rsidR="006C6C73" w:rsidRPr="006821EC">
        <w:rPr>
          <w:rFonts w:ascii="Times New Roman" w:hAnsi="Times New Roman"/>
          <w:sz w:val="24"/>
          <w:szCs w:val="24"/>
        </w:rPr>
        <w:t>а</w:t>
      </w:r>
      <w:r w:rsidRPr="006821EC">
        <w:rPr>
          <w:rFonts w:ascii="Times New Roman" w:hAnsi="Times New Roman"/>
          <w:sz w:val="24"/>
          <w:szCs w:val="24"/>
        </w:rPr>
        <w:t xml:space="preserve"> в герм</w:t>
      </w:r>
      <w:r w:rsidR="006C6C73" w:rsidRPr="006821EC">
        <w:rPr>
          <w:rFonts w:ascii="Times New Roman" w:hAnsi="Times New Roman"/>
          <w:sz w:val="24"/>
          <w:szCs w:val="24"/>
        </w:rPr>
        <w:t>е</w:t>
      </w:r>
      <w:r w:rsidRPr="006821EC">
        <w:rPr>
          <w:rFonts w:ascii="Times New Roman" w:hAnsi="Times New Roman"/>
          <w:sz w:val="24"/>
          <w:szCs w:val="24"/>
        </w:rPr>
        <w:t>тичном исполнени</w:t>
      </w:r>
      <w:r w:rsidR="006C6C73" w:rsidRPr="006821EC">
        <w:rPr>
          <w:rFonts w:ascii="Times New Roman" w:hAnsi="Times New Roman"/>
          <w:sz w:val="24"/>
          <w:szCs w:val="24"/>
        </w:rPr>
        <w:t>и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системе обвязок блока ЦСГО</w:t>
      </w:r>
    </w:p>
    <w:p w:rsidR="00D934D7" w:rsidRPr="006821EC" w:rsidRDefault="00D934D7" w:rsidP="00BA0E6B">
      <w:pPr>
        <w:tabs>
          <w:tab w:val="left" w:pos="851"/>
          <w:tab w:val="left" w:pos="1134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 xml:space="preserve"> Система трубопроводных обвязок блока ЦСГО включает в себя линии:</w:t>
      </w:r>
    </w:p>
    <w:p w:rsidR="00D934D7" w:rsidRPr="006821EC" w:rsidRDefault="00D934D7" w:rsidP="00932CD3">
      <w:pPr>
        <w:numPr>
          <w:ilvl w:val="3"/>
          <w:numId w:val="28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Линии перекачки бурового раствора нагнетательные;</w:t>
      </w:r>
    </w:p>
    <w:p w:rsidR="00D934D7" w:rsidRPr="006821EC" w:rsidRDefault="00D934D7" w:rsidP="00932CD3">
      <w:pPr>
        <w:numPr>
          <w:ilvl w:val="3"/>
          <w:numId w:val="28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Линии перекачки бурового раствора всасывающие;</w:t>
      </w:r>
    </w:p>
    <w:p w:rsidR="00D934D7" w:rsidRPr="006821EC" w:rsidRDefault="00D934D7" w:rsidP="00932CD3">
      <w:pPr>
        <w:numPr>
          <w:ilvl w:val="3"/>
          <w:numId w:val="28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Водяная линия;</w:t>
      </w:r>
    </w:p>
    <w:p w:rsidR="00D934D7" w:rsidRPr="006821EC" w:rsidRDefault="00D934D7" w:rsidP="00932CD3">
      <w:pPr>
        <w:numPr>
          <w:ilvl w:val="3"/>
          <w:numId w:val="28"/>
        </w:numPr>
        <w:tabs>
          <w:tab w:val="left" w:pos="284"/>
          <w:tab w:val="left" w:pos="709"/>
          <w:tab w:val="left" w:pos="1560"/>
        </w:tabs>
        <w:spacing w:after="0"/>
        <w:ind w:left="709" w:firstLine="371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Паровая линия с регистрами, паровыми спутниками и линией сбора конденсата;</w:t>
      </w:r>
    </w:p>
    <w:p w:rsidR="00D934D7" w:rsidRPr="006821EC" w:rsidRDefault="00D934D7" w:rsidP="00932CD3">
      <w:pPr>
        <w:numPr>
          <w:ilvl w:val="3"/>
          <w:numId w:val="28"/>
        </w:numPr>
        <w:tabs>
          <w:tab w:val="left" w:pos="284"/>
          <w:tab w:val="left" w:pos="709"/>
          <w:tab w:val="left" w:pos="1560"/>
        </w:tabs>
        <w:spacing w:after="0"/>
        <w:ind w:left="709" w:firstLine="371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Питающая линия центрифуг.</w:t>
      </w:r>
    </w:p>
    <w:p w:rsidR="00D934D7" w:rsidRPr="006821EC" w:rsidRDefault="00D934D7" w:rsidP="001067C2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Схема системы </w:t>
      </w:r>
      <w:proofErr w:type="gramStart"/>
      <w:r w:rsidRPr="006821EC">
        <w:rPr>
          <w:rFonts w:ascii="Times New Roman" w:hAnsi="Times New Roman"/>
          <w:sz w:val="24"/>
          <w:szCs w:val="24"/>
        </w:rPr>
        <w:t>обвязки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и ЦСГО согласовываются с Заказчиком дополнительно.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Конструкция линий перекачки бурового раствора должна отвечать условиям, приведенным в п. 4.2.9 настоящего Технического задания.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центрифуги.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Всасывающие и нагнетательные коллекторы насосов должны быть оборудованы фланцевыми компенсаторами расширений из маслобензостойкой резины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Обвязка всасывающего и нагнетательного коллектора блока должна отвечать условию отключения любого насоса для его обслуживания или замены.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Запорная арматура линий перекачки бурового раствора должна быть выполнена из поворотных шиберов маслобензостойкого исполнения.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Элементы коллекторов должны быть надежно закреплены на основании ЦСГО.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Диаметры всасывающих и нагнетательных коллекторов обвязки должны отвечать требованиям инструкций к насосам.</w:t>
      </w:r>
    </w:p>
    <w:p w:rsidR="00D934D7" w:rsidRPr="006821EC" w:rsidRDefault="00D934D7" w:rsidP="00932CD3">
      <w:pPr>
        <w:numPr>
          <w:ilvl w:val="3"/>
          <w:numId w:val="34"/>
        </w:numPr>
        <w:tabs>
          <w:tab w:val="left" w:pos="0"/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Паровая и водяная обвязка должны быть оборудованы стоячками с выходами, на которых установлены по два шаровых крана ДУ25мм. Выходы должны располагаться рядом со следующим оборудованием:</w:t>
      </w:r>
    </w:p>
    <w:p w:rsidR="00D934D7" w:rsidRPr="006821EC" w:rsidRDefault="00D934D7" w:rsidP="00932CD3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 СГУ – 1 стоячок;</w:t>
      </w:r>
    </w:p>
    <w:p w:rsidR="00D934D7" w:rsidRPr="006821EC" w:rsidRDefault="00D934D7" w:rsidP="00932CD3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 первой ступени системы очистки – 1 стоячок;</w:t>
      </w:r>
    </w:p>
    <w:p w:rsidR="00D934D7" w:rsidRPr="006821EC" w:rsidRDefault="00D934D7" w:rsidP="00932CD3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 центрифуг – 1 стоячок;</w:t>
      </w:r>
    </w:p>
    <w:p w:rsidR="00D934D7" w:rsidRPr="006821EC" w:rsidRDefault="00D934D7" w:rsidP="00932CD3">
      <w:pPr>
        <w:numPr>
          <w:ilvl w:val="3"/>
          <w:numId w:val="24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 шнекового транспортера – 1 стоячок.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дегазатору</w:t>
      </w:r>
    </w:p>
    <w:p w:rsidR="00D934D7" w:rsidRPr="006821EC" w:rsidRDefault="00D934D7" w:rsidP="00456FC1">
      <w:pPr>
        <w:numPr>
          <w:ilvl w:val="3"/>
          <w:numId w:val="9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Дегазатор устанавливается в емкости блока ЦСГО и служит для дегазации бурового раствора</w:t>
      </w:r>
    </w:p>
    <w:p w:rsidR="00D934D7" w:rsidRPr="006821EC" w:rsidRDefault="00D934D7" w:rsidP="00456FC1">
      <w:pPr>
        <w:numPr>
          <w:ilvl w:val="3"/>
          <w:numId w:val="9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Дегазатор центробежного типа производительностью не менее 250 м3/ч</w:t>
      </w:r>
    </w:p>
    <w:p w:rsidR="00D934D7" w:rsidRPr="006821EC" w:rsidRDefault="00D934D7" w:rsidP="00456FC1">
      <w:pPr>
        <w:numPr>
          <w:ilvl w:val="3"/>
          <w:numId w:val="9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Вывод отделенного газа должен быть осуществляться за пределы помещений буровой установки.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Контейнер электрокоммутации буровой установки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Для энергоснабжения электрооборудования буровой установки, в </w:t>
      </w:r>
      <w:proofErr w:type="gramStart"/>
      <w:r w:rsidRPr="006821EC">
        <w:rPr>
          <w:rFonts w:ascii="Times New Roman" w:hAnsi="Times New Roman"/>
          <w:sz w:val="24"/>
          <w:szCs w:val="24"/>
        </w:rPr>
        <w:t>комплект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должен входить блок низковольтных комплектных устройств (НКУ) 0,4 кВ.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Блок НКУ служит для управления следующими системами буровой установки: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электрооборудованием ВЛБ, ЦСГО, БПР, НЕБ, компрессорного блока, блока пожаротушения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Блок НКУ выполняется в составе шкафов управления: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Вышечно-лебедочного блока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Склада ГСМ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Котельной установки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Жилого вагон-поселка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ЦСГО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насосного блока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емкостного блока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компрессорного блока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блока пожаротушения</w:t>
      </w:r>
    </w:p>
    <w:p w:rsidR="00D934D7" w:rsidRPr="006821EC" w:rsidRDefault="00D934D7" w:rsidP="00480137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Шкаф управления уличным освещением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БПР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Предусмотреть резервный шкаф управления для подключения 5 потребителей с нагрузкой до 160А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току, напряжению и мощности.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Шкафы управления должны быть укомплектованы силовыми цепями и цепями управления агрегатами.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шкафах управления должны быть нанесены надписи с указанием потребителей, внутри шкафов должны быть заламинированные однолинейные схемы.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Электрооборудование шкафов должно иметь устройства защиты электродвигателей от перегрузки, короткого замыкания, пропадания одной/двух фаз и холостого хода, защита типа РКЗ или аналог. 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Шкафы между собой должны иметь металлические перегородки с пределом огнестойкости 0,75 часа.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Вводные автоматы шкафов должны иметь возможность отключения по сигналу от газоанализаторов.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шкафах управления должна быть предусмотрена система плавного пуска или частотно-регулируемый привод, для двигателей мощностью 15 кВт и более (запуск 2-х и более однотипных электродвигателей одного блока рассмотреть от одной системы плавного пуска – поочередно) с возможностью включения агрегатов в ручном режиме.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шинах 0,4 кВ должна быть предусмотрена система компенсации реактивной мощности (КРМ 0,4) с автоматическим режимом работы.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Должен быть предусмотрен шкаф управления уличным освещением буровой установки с контроллером управления в режимах: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ручной;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 времени;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 сигналу от фотореле.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Должен быть предусмотрен обогрев блока НКУ 0,4кВ электрическими обогревателями конвекторного типа.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помещении НКУ должна быть предусмотрена система климат-контроля на базе сплит-системы.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 блоке НКУ должно быть предусмотрено аварийное освещение, светильники с автономным питанием при отключении основного питания с обеспечением </w:t>
      </w:r>
      <w:r w:rsidRPr="006821EC">
        <w:rPr>
          <w:rFonts w:ascii="Times New Roman" w:hAnsi="Times New Roman"/>
          <w:sz w:val="24"/>
          <w:szCs w:val="24"/>
        </w:rPr>
        <w:lastRenderedPageBreak/>
        <w:t>работы светильника при отключении электроэнергии. Запаса заряда батареи должно хватать не менее чем на 30 мин.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Вводы в блок НКУ кабельной продукции предусмотреть с уплотнениями, выполненные на боковых стенках блока в верхней части блока.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Блок НКУ – 0,4кВ должен быть укомплектован стационарной системой пожарной сигнализации с выходом звуковой и световой сигнализацией на улицу.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Блок НКУ-0,4кВ должен быть в полной готовности к установке на буровой площадке и соответствовать всем </w:t>
      </w:r>
      <w:proofErr w:type="spellStart"/>
      <w:r w:rsidRPr="006821EC">
        <w:rPr>
          <w:rFonts w:ascii="Times New Roman" w:hAnsi="Times New Roman"/>
          <w:sz w:val="24"/>
          <w:szCs w:val="24"/>
        </w:rPr>
        <w:t>СНиП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, ПТЭЭП, ПУЭ и другим нормативным и регламентирующим документам. 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Блок НКУ-0,4кВ должен быть укомплектован в соответствии с ПТЭЭП защитными средствами, электроизмерительным и электроизолирующим инструментом (с поверкой электротехнической лаборатории не позднее трех месяцев </w:t>
      </w:r>
      <w:proofErr w:type="gramStart"/>
      <w:r w:rsidRPr="006821EC">
        <w:rPr>
          <w:rFonts w:ascii="Times New Roman" w:hAnsi="Times New Roman"/>
          <w:sz w:val="24"/>
          <w:szCs w:val="24"/>
        </w:rPr>
        <w:t>с даты поставки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блока), знаками и плакатами по электробезопасности, первичными средствами пожаротушения.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Станция контроля параметров бурения.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составе Комплекта должна поставляться станция контроля параметров бурения (СКПБ).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СКПБ должна быть интегрирована с системами автоматики приточно-вытяжной вентиляции с системой газоанализа и пожаротушения.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СКПБ должна обеспечивать контроль в кабине</w:t>
      </w:r>
      <w:r w:rsidRPr="006821EC">
        <w:rPr>
          <w:rFonts w:ascii="Times New Roman" w:hAnsi="Times New Roman"/>
          <w:sz w:val="24"/>
          <w:szCs w:val="24"/>
        </w:rPr>
        <w:br/>
        <w:t>бурильщика и в вагоне технолога следующих параметров:</w:t>
      </w:r>
    </w:p>
    <w:tbl>
      <w:tblPr>
        <w:tblW w:w="946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90"/>
        <w:gridCol w:w="2131"/>
        <w:gridCol w:w="19"/>
        <w:gridCol w:w="1680"/>
        <w:gridCol w:w="1541"/>
      </w:tblGrid>
      <w:tr w:rsidR="00D934D7" w:rsidRPr="006821EC" w:rsidTr="00405375">
        <w:trPr>
          <w:trHeight w:hRule="exact" w:val="1393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pStyle w:val="ab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>Наименования параметра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pStyle w:val="ab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  <w:spacing w:val="-5"/>
              </w:rPr>
              <w:t>Единицы измерения на</w:t>
            </w:r>
            <w:r w:rsidRPr="006821EC">
              <w:rPr>
                <w:rFonts w:ascii="Times New Roman" w:hAnsi="Times New Roman"/>
                <w:b/>
                <w:spacing w:val="-4"/>
              </w:rPr>
              <w:t xml:space="preserve"> контролирующих приборах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pStyle w:val="ab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</w:rPr>
              <w:t xml:space="preserve">Контроль величины параметра в </w:t>
            </w:r>
            <w:r w:rsidRPr="006821EC">
              <w:rPr>
                <w:rFonts w:ascii="Times New Roman" w:hAnsi="Times New Roman"/>
                <w:b/>
                <w:spacing w:val="-4"/>
              </w:rPr>
              <w:t>режиме реального времени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pStyle w:val="ab"/>
              <w:rPr>
                <w:rFonts w:ascii="Times New Roman" w:hAnsi="Times New Roman"/>
                <w:b/>
              </w:rPr>
            </w:pPr>
            <w:r w:rsidRPr="006821EC">
              <w:rPr>
                <w:rFonts w:ascii="Times New Roman" w:hAnsi="Times New Roman"/>
                <w:b/>
                <w:spacing w:val="-5"/>
              </w:rPr>
              <w:t xml:space="preserve">Регистрация величины параметра в </w:t>
            </w:r>
            <w:r w:rsidRPr="006821EC">
              <w:rPr>
                <w:rFonts w:ascii="Times New Roman" w:hAnsi="Times New Roman"/>
                <w:b/>
                <w:spacing w:val="-4"/>
              </w:rPr>
              <w:t>режиме реального времени</w:t>
            </w:r>
          </w:p>
        </w:tc>
      </w:tr>
      <w:tr w:rsidR="00D934D7" w:rsidRPr="006821EC" w:rsidTr="00405375">
        <w:trPr>
          <w:trHeight w:hRule="exact" w:val="278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Вес на крюке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2"/>
              </w:rPr>
              <w:t>метрическая тонна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288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2"/>
              </w:rPr>
              <w:t>Положение талевого блока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6"/>
              </w:rPr>
              <w:t>метры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288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Глубина забоя скважины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6"/>
              </w:rPr>
              <w:t>метры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278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Положение долота над забоем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6"/>
              </w:rPr>
              <w:t>метры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288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Скорость движения талевого блока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2"/>
              </w:rPr>
              <w:t>метр/секунда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Нагрузка на долото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8" w:lineRule="exact"/>
              <w:ind w:right="336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4"/>
              </w:rPr>
              <w:t xml:space="preserve">метрическая </w:t>
            </w:r>
            <w:r w:rsidRPr="006821EC">
              <w:rPr>
                <w:rFonts w:ascii="Times New Roman" w:hAnsi="Times New Roman"/>
                <w:spacing w:val="-1"/>
              </w:rPr>
              <w:t>Тонна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Cs/>
              </w:rPr>
              <w:t>+</w:t>
            </w:r>
          </w:p>
        </w:tc>
      </w:tr>
      <w:tr w:rsidR="00D934D7" w:rsidRPr="006821EC" w:rsidTr="00405375">
        <w:trPr>
          <w:trHeight w:hRule="exact" w:val="278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2"/>
              </w:rPr>
              <w:t>Число оборотов ротора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оборот/минуту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Cs/>
              </w:rPr>
              <w:t>+</w:t>
            </w:r>
          </w:p>
        </w:tc>
      </w:tr>
      <w:tr w:rsidR="00D934D7" w:rsidRPr="006821EC" w:rsidTr="00405375">
        <w:trPr>
          <w:trHeight w:hRule="exact" w:val="288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Крутящий момент на роторе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4"/>
              </w:rPr>
              <w:t>кгс * метр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Cs/>
              </w:rPr>
              <w:t>+</w:t>
            </w:r>
          </w:p>
        </w:tc>
      </w:tr>
      <w:tr w:rsidR="00D934D7" w:rsidRPr="006821EC" w:rsidTr="00405375">
        <w:trPr>
          <w:trHeight w:hRule="exact"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4" w:lineRule="exact"/>
              <w:ind w:left="24" w:right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1"/>
              </w:rPr>
              <w:t xml:space="preserve">Крутящий     момент    механических </w:t>
            </w:r>
            <w:r w:rsidRPr="006821EC">
              <w:rPr>
                <w:rFonts w:ascii="Times New Roman" w:hAnsi="Times New Roman"/>
                <w:spacing w:val="-5"/>
              </w:rPr>
              <w:t>ключей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4"/>
              </w:rPr>
              <w:t>кгс * метр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57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69" w:lineRule="exact"/>
              <w:ind w:left="24" w:right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Суммарный объем долива скважины </w:t>
            </w:r>
            <w:r w:rsidRPr="006821EC">
              <w:rPr>
                <w:rFonts w:ascii="Times New Roman" w:hAnsi="Times New Roman"/>
                <w:spacing w:val="-2"/>
              </w:rPr>
              <w:t>при СПО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Cs/>
              </w:rPr>
              <w:t>м</w:t>
            </w:r>
            <w:r w:rsidRPr="006821EC">
              <w:rPr>
                <w:rFonts w:ascii="Times New Roman" w:hAnsi="Times New Roman"/>
                <w:bCs/>
                <w:vertAlign w:val="superscript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4" w:lineRule="exact"/>
              <w:ind w:left="10" w:hanging="14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1"/>
              </w:rPr>
              <w:t xml:space="preserve">Давление          бурового          насоса </w:t>
            </w:r>
            <w:r w:rsidRPr="006821EC">
              <w:rPr>
                <w:rFonts w:ascii="Times New Roman" w:hAnsi="Times New Roman"/>
              </w:rPr>
              <w:t>(раздельно на каждый)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6"/>
              </w:rPr>
              <w:t>кгс/см</w:t>
            </w:r>
            <w:proofErr w:type="gramStart"/>
            <w:r w:rsidRPr="006821EC">
              <w:rPr>
                <w:rFonts w:ascii="Times New Roman" w:hAnsi="Times New Roman"/>
                <w:spacing w:val="-6"/>
              </w:rPr>
              <w:t>2</w:t>
            </w:r>
            <w:proofErr w:type="gramEnd"/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8" w:lineRule="exact"/>
              <w:ind w:left="24" w:right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1"/>
              </w:rPr>
              <w:t>Подача бурового раствора буровыми насосами (раздельно на каждый)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2"/>
              </w:rPr>
              <w:t>литр/секунда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57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8" w:lineRule="exact"/>
              <w:ind w:left="10" w:right="5" w:hanging="14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Давление     бурового     раствора     в </w:t>
            </w:r>
            <w:proofErr w:type="gramStart"/>
            <w:r w:rsidRPr="006821EC">
              <w:rPr>
                <w:rFonts w:ascii="Times New Roman" w:hAnsi="Times New Roman"/>
                <w:spacing w:val="-1"/>
              </w:rPr>
              <w:t>нагнетательном</w:t>
            </w:r>
            <w:proofErr w:type="gramEnd"/>
            <w:r w:rsidR="006C6C73" w:rsidRPr="006821EC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6821EC">
              <w:rPr>
                <w:rFonts w:ascii="Times New Roman" w:hAnsi="Times New Roman"/>
                <w:spacing w:val="-1"/>
              </w:rPr>
              <w:t>манифольде</w:t>
            </w:r>
            <w:proofErr w:type="spellEnd"/>
            <w:r w:rsidRPr="006821EC">
              <w:rPr>
                <w:rFonts w:ascii="Times New Roman" w:hAnsi="Times New Roman"/>
                <w:spacing w:val="-1"/>
              </w:rPr>
              <w:t xml:space="preserve"> (стояк)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6"/>
              </w:rPr>
              <w:t>кгс/см</w:t>
            </w:r>
            <w:proofErr w:type="gramStart"/>
            <w:r w:rsidRPr="006821EC">
              <w:rPr>
                <w:rFonts w:ascii="Times New Roman" w:hAnsi="Times New Roman"/>
                <w:spacing w:val="-6"/>
              </w:rPr>
              <w:t>2</w:t>
            </w:r>
            <w:proofErr w:type="gramEnd"/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835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4" w:lineRule="exact"/>
              <w:ind w:left="14" w:hanging="10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2"/>
              </w:rPr>
              <w:lastRenderedPageBreak/>
              <w:t xml:space="preserve">Суммарный       расход       бурового раствора   на   входе   и   выходе   из </w:t>
            </w:r>
            <w:r w:rsidRPr="006821EC">
              <w:rPr>
                <w:rFonts w:ascii="Times New Roman" w:hAnsi="Times New Roman"/>
                <w:spacing w:val="-1"/>
              </w:rPr>
              <w:t>скважины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2"/>
              </w:rPr>
              <w:t>литр/секунда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57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8" w:lineRule="exact"/>
              <w:ind w:left="19" w:right="5" w:hanging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1"/>
              </w:rPr>
              <w:t>Суммарный     объем     раствора     и отдельно в каждой из емкостей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м</w:t>
            </w:r>
            <w:r w:rsidRPr="006821EC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4" w:lineRule="exact"/>
              <w:ind w:left="19" w:hanging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2"/>
              </w:rPr>
              <w:t xml:space="preserve">Плотность   бурового   раствора   на </w:t>
            </w:r>
            <w:r w:rsidRPr="006821EC">
              <w:rPr>
                <w:rFonts w:ascii="Times New Roman" w:hAnsi="Times New Roman"/>
                <w:spacing w:val="-1"/>
              </w:rPr>
              <w:t>входе и выходе из скважины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6821EC">
              <w:rPr>
                <w:rFonts w:ascii="Times New Roman" w:hAnsi="Times New Roman"/>
                <w:spacing w:val="-16"/>
              </w:rPr>
              <w:t>г</w:t>
            </w:r>
            <w:proofErr w:type="gramEnd"/>
            <w:r w:rsidRPr="006821EC">
              <w:rPr>
                <w:rFonts w:ascii="Times New Roman" w:hAnsi="Times New Roman"/>
                <w:spacing w:val="-16"/>
              </w:rPr>
              <w:t>/см</w:t>
            </w:r>
            <w:r w:rsidRPr="006821EC">
              <w:rPr>
                <w:rFonts w:ascii="Times New Roman" w:hAnsi="Times New Roman"/>
                <w:spacing w:val="-16"/>
                <w:vertAlign w:val="superscript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4" w:lineRule="exact"/>
              <w:ind w:left="19" w:hanging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 xml:space="preserve">Плотность    бурового    раствора    в </w:t>
            </w:r>
            <w:r w:rsidRPr="006821EC">
              <w:rPr>
                <w:rFonts w:ascii="Times New Roman" w:hAnsi="Times New Roman"/>
                <w:spacing w:val="-2"/>
              </w:rPr>
              <w:t>каждой емкости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6821EC">
              <w:rPr>
                <w:rFonts w:ascii="Times New Roman" w:hAnsi="Times New Roman"/>
                <w:spacing w:val="-16"/>
              </w:rPr>
              <w:t>г</w:t>
            </w:r>
            <w:proofErr w:type="gramEnd"/>
            <w:r w:rsidRPr="006821EC">
              <w:rPr>
                <w:rFonts w:ascii="Times New Roman" w:hAnsi="Times New Roman"/>
                <w:spacing w:val="-16"/>
              </w:rPr>
              <w:t>/см</w:t>
            </w:r>
            <w:r w:rsidRPr="006821EC">
              <w:rPr>
                <w:rFonts w:ascii="Times New Roman" w:hAnsi="Times New Roman"/>
                <w:spacing w:val="-16"/>
                <w:vertAlign w:val="superscript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57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4" w:lineRule="exact"/>
              <w:ind w:left="19" w:hanging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5"/>
              </w:rPr>
              <w:t xml:space="preserve">Температура бурового  раствора на </w:t>
            </w:r>
            <w:r w:rsidRPr="006821EC">
              <w:rPr>
                <w:rFonts w:ascii="Times New Roman" w:hAnsi="Times New Roman"/>
                <w:spacing w:val="-1"/>
              </w:rPr>
              <w:t>входе и выходе из скважины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4"/>
              </w:rPr>
              <w:t>град. Цельсия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845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74" w:lineRule="exact"/>
              <w:ind w:left="19" w:hanging="5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4"/>
              </w:rPr>
              <w:t>Общее содержание газов в буровом растворе на выходе из скважины 0-</w:t>
            </w:r>
            <w:r w:rsidRPr="006821EC">
              <w:rPr>
                <w:rFonts w:ascii="Times New Roman" w:hAnsi="Times New Roman"/>
                <w:spacing w:val="-2"/>
              </w:rPr>
              <w:t>100% по метану и 0-30% по ТУ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%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  <w:tr w:rsidR="00D934D7" w:rsidRPr="006821EC" w:rsidTr="00405375">
        <w:trPr>
          <w:trHeight w:hRule="exact" w:val="58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spacing w:line="269" w:lineRule="exact"/>
              <w:ind w:left="24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1"/>
              </w:rPr>
              <w:t xml:space="preserve">Число    ходов    каждого    бурового </w:t>
            </w:r>
            <w:r w:rsidRPr="006821EC">
              <w:rPr>
                <w:rFonts w:ascii="Times New Roman" w:hAnsi="Times New Roman"/>
                <w:spacing w:val="-2"/>
              </w:rPr>
              <w:t>насоса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spacing w:val="-3"/>
              </w:rPr>
              <w:t>ходов/мин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34D7" w:rsidRPr="006821EC" w:rsidRDefault="00D934D7" w:rsidP="00F56C8D">
            <w:pPr>
              <w:shd w:val="clear" w:color="auto" w:fill="FFFFFF"/>
              <w:rPr>
                <w:rFonts w:ascii="Times New Roman" w:hAnsi="Times New Roman"/>
              </w:rPr>
            </w:pPr>
            <w:r w:rsidRPr="006821EC">
              <w:rPr>
                <w:rFonts w:ascii="Times New Roman" w:hAnsi="Times New Roman"/>
              </w:rPr>
              <w:t>+</w:t>
            </w:r>
          </w:p>
        </w:tc>
      </w:tr>
    </w:tbl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состав СКПБ должна входить система видеонаблюдения. В систему видеонаблюдения должны входить видеокамеры, находящиеся: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роторной площадке (с обзором стола ротора) – 1 шт.;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основании вышечного блока (с обзором приемного моста, стеллажей и наклонных козырьков) -1 шт.;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балконе верхового рабочего – 1 шт.;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лебедочном блоке (с обзором намотки талевого каната на барабан лебедки)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ЦСГО – 2 шт.;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емкостном блоке – 2 шт.;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насосном блоке – 1 шт.;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Изображение с камер видеонаблюдения должно так же фиксировать следующую цифробуквенную информацию: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Наименование производственного объекта;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Расположение камеры (наименование блока);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Дата;</w:t>
      </w:r>
    </w:p>
    <w:p w:rsidR="00D934D7" w:rsidRPr="006821EC" w:rsidRDefault="00D934D7" w:rsidP="00932CD3">
      <w:pPr>
        <w:numPr>
          <w:ilvl w:val="3"/>
          <w:numId w:val="30"/>
        </w:numPr>
        <w:tabs>
          <w:tab w:val="left" w:pos="284"/>
          <w:tab w:val="left" w:pos="709"/>
          <w:tab w:val="left" w:pos="1560"/>
        </w:tabs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Время.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Система видеонаблюдения должна включать в себя записывающее устройство, обеспечивающее хранение видеозаписей со всех камер не менее чем за 30 прошедших суток.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Исполнение системы видеонаблюдения по климатическим условиям и степени взрывозащиты должно отвечать требованиям </w:t>
      </w:r>
      <w:proofErr w:type="gramStart"/>
      <w:r w:rsidRPr="006821EC">
        <w:rPr>
          <w:rFonts w:ascii="Times New Roman" w:hAnsi="Times New Roman"/>
          <w:sz w:val="24"/>
          <w:szCs w:val="24"/>
        </w:rPr>
        <w:t>к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Требования к электрооборудованию.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Внутреннее освещение блоков, лестничных маршей, площадок обслуживания  должно соответствовать нормам освещенности рабочих мест согласно правилам ПУЭ, НГП и </w:t>
      </w:r>
      <w:proofErr w:type="spellStart"/>
      <w:r w:rsidRPr="006821EC">
        <w:rPr>
          <w:rFonts w:ascii="Times New Roman" w:hAnsi="Times New Roman"/>
          <w:sz w:val="24"/>
          <w:szCs w:val="24"/>
        </w:rPr>
        <w:t>СНиП</w:t>
      </w:r>
      <w:proofErr w:type="spellEnd"/>
      <w:r w:rsidRPr="006821EC">
        <w:rPr>
          <w:rFonts w:ascii="Times New Roman" w:hAnsi="Times New Roman"/>
          <w:sz w:val="24"/>
          <w:szCs w:val="24"/>
        </w:rPr>
        <w:t>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Исполнение элементов системы основного и аварийного освещения, в том числе светильники, распределительные коробки, аккумуляторы - со степенью взрывозащиты 1ЕхdIIВТ4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Освещение - как основное, так и аварийное, должно быть выполнено светодиодными светильниками.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Светильники аварийного освещения выполняются со встроенным аккумулятором, при прекращении подачи напряжения аккумуляторная батарея светильника должна обеспечить работу светильника на период не менее 30 мин.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Включение/отключение светильников освещения блока должно осуществляться снаружи блока, коммутационным аппаратом, заключенным в корпус со степенью защиты согласно главе 7.3.43. ПУЭ для наружных установок зоны класса В-Iг.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Предусмотреть наружное освещение блоков над входом в блок с применением светодиодных светильников со степенью защиты согласно главе 7.3.43. ПУЭ для наружных установок зоны класса В-Iг. 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Внутри каждого блока должен быть предусмотрен светодиодный светильник с аккумуляторной батареей со степенью взрывозащиты 1ЕхdIIВТ4, питающийся в нормальном режиме от сети освещения с надписью «ВЫХОД» и установленный над входной дверью.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Прокладка кабельных линий в блоках Комплекса должна осуществляться в металлических трубах.</w:t>
      </w:r>
    </w:p>
    <w:p w:rsidR="00D934D7" w:rsidRPr="006821EC" w:rsidRDefault="00D934D7" w:rsidP="001A08F9">
      <w:pPr>
        <w:pStyle w:val="a3"/>
        <w:numPr>
          <w:ilvl w:val="2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порядку подключения питающих кабельных линий 0,4 кВ. в блоках НО:</w:t>
      </w:r>
    </w:p>
    <w:p w:rsidR="00D934D7" w:rsidRPr="006821EC" w:rsidRDefault="00D934D7" w:rsidP="00BA0E6B">
      <w:pPr>
        <w:numPr>
          <w:ilvl w:val="3"/>
          <w:numId w:val="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Предусмотреть подключение блоков силовыми кабельными линиями 0,4 кВ от НКУ 0,4кВ через распределительные коробки, установленные снаружи блоков и имеющие степень взрывозащиты согласно главе 7.3.43. ПУЭ для наружных установок зоны класса В-Iг.</w:t>
      </w:r>
    </w:p>
    <w:p w:rsidR="00D934D7" w:rsidRPr="006821EC" w:rsidRDefault="00D934D7" w:rsidP="00BA0E6B">
      <w:pPr>
        <w:numPr>
          <w:ilvl w:val="3"/>
          <w:numId w:val="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Прокладка кабельных линий от блоков до НКУ 0,4кВ должна осуществляться по легко монтируемым кабельным коробам.</w:t>
      </w:r>
    </w:p>
    <w:p w:rsidR="00D934D7" w:rsidRPr="006821EC" w:rsidRDefault="00D934D7" w:rsidP="00BA0E6B">
      <w:pPr>
        <w:numPr>
          <w:ilvl w:val="3"/>
          <w:numId w:val="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Предусмотреть раздельную прокладку кабелей цепей управления и силовых кабелей 0,4кВ.</w:t>
      </w:r>
    </w:p>
    <w:p w:rsidR="00D934D7" w:rsidRPr="006821EC" w:rsidRDefault="00D934D7" w:rsidP="00BA0E6B">
      <w:pPr>
        <w:numPr>
          <w:ilvl w:val="3"/>
          <w:numId w:val="4"/>
        </w:numPr>
        <w:tabs>
          <w:tab w:val="left" w:pos="0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Вводы силовых кабелей и кабелей цепей управления в блоки предусмотреть через уплотнения </w:t>
      </w:r>
      <w:proofErr w:type="gramStart"/>
      <w:r w:rsidRPr="006821EC">
        <w:rPr>
          <w:rFonts w:ascii="Times New Roman" w:hAnsi="Times New Roman"/>
          <w:sz w:val="24"/>
          <w:szCs w:val="24"/>
        </w:rPr>
        <w:t>согласно главы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7.3. 92. – 7.3.131 ПУЭ.</w:t>
      </w:r>
    </w:p>
    <w:p w:rsidR="00C013FE" w:rsidRPr="006821EC" w:rsidRDefault="00C013FE" w:rsidP="00C013FE">
      <w:pPr>
        <w:tabs>
          <w:tab w:val="left" w:pos="0"/>
          <w:tab w:val="left" w:pos="284"/>
          <w:tab w:val="left" w:pos="1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C013FE" w:rsidRPr="006821EC" w:rsidRDefault="00C013FE" w:rsidP="00C013FE">
      <w:pPr>
        <w:pStyle w:val="a3"/>
        <w:numPr>
          <w:ilvl w:val="1"/>
          <w:numId w:val="2"/>
        </w:numPr>
        <w:tabs>
          <w:tab w:val="left" w:pos="851"/>
          <w:tab w:val="left" w:pos="1701"/>
        </w:tabs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Кабина бурильщика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Кабина бурильщика служит для создания современного эффективного комфортного рабочего места бурильщика.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Кабина бурильщика устанавливается на основани</w:t>
      </w:r>
      <w:proofErr w:type="gramStart"/>
      <w:r w:rsidRPr="006821EC">
        <w:rPr>
          <w:rFonts w:ascii="Times New Roman" w:hAnsi="Times New Roman"/>
          <w:sz w:val="24"/>
          <w:szCs w:val="24"/>
        </w:rPr>
        <w:t>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вышечного блока конкретной буровой установки. Должна быть обеспечена совместимость кабины бурильщика с конкретным основанием ВБ.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 кабину бурильщика должны быть интегрированы основные органы управления буровой установки, системы индикации, сигнализации, связи и безопасности. 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кабине бурильщика должен находиться пульт системы контроля параметров бурения (СКПБ).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кабине бурильщика должен находиться монитор, выводящий изображение с системы видеонаблюдения.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Помещение лебедочного блока служит для размещения оборудования буровой лебедки и ее систем.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Основание лебедочного блока устанавливается на фундамент из деревянных выкладок или железобетонных плит на спланированную площадку рядом с основанием ВЛБ.</w:t>
      </w:r>
    </w:p>
    <w:p w:rsidR="00C013FE" w:rsidRPr="006821EC" w:rsidRDefault="00C013FE" w:rsidP="00C013FE">
      <w:pPr>
        <w:numPr>
          <w:ilvl w:val="3"/>
          <w:numId w:val="39"/>
        </w:numPr>
        <w:tabs>
          <w:tab w:val="left" w:pos="142"/>
          <w:tab w:val="left" w:pos="284"/>
          <w:tab w:val="left" w:pos="156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 комплект оборудования лебедочного блока входит буровая лебедка </w:t>
      </w:r>
      <w:proofErr w:type="gramStart"/>
      <w:r w:rsidRPr="006821EC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6821EC">
        <w:rPr>
          <w:rFonts w:ascii="Times New Roman" w:hAnsi="Times New Roman"/>
          <w:sz w:val="24"/>
          <w:szCs w:val="24"/>
        </w:rPr>
        <w:t>дизельным приводом и пр.</w:t>
      </w:r>
    </w:p>
    <w:p w:rsidR="00D934D7" w:rsidRPr="006821EC" w:rsidRDefault="00D934D7" w:rsidP="001A08F9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Требования к шеф-монтажу и пуско-наладке.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Поставщик направляет инженера - представителя завода-изготовителя (далее – руководитель шеф-монтажных и пуско-наладочных работ) для выполнения </w:t>
      </w:r>
      <w:proofErr w:type="spellStart"/>
      <w:proofErr w:type="gramStart"/>
      <w:r w:rsidRPr="006821EC">
        <w:rPr>
          <w:rFonts w:ascii="Times New Roman" w:hAnsi="Times New Roman"/>
          <w:sz w:val="24"/>
          <w:szCs w:val="24"/>
        </w:rPr>
        <w:t>шеф-монтажа</w:t>
      </w:r>
      <w:proofErr w:type="spellEnd"/>
      <w:proofErr w:type="gramEnd"/>
      <w:r w:rsidRPr="006821EC">
        <w:rPr>
          <w:rFonts w:ascii="Times New Roman" w:hAnsi="Times New Roman"/>
          <w:sz w:val="24"/>
          <w:szCs w:val="24"/>
        </w:rPr>
        <w:t xml:space="preserve"> и пуско-наладки во время монтажа поставленного оборудования. Поставщик обязан обеспечить присутствие в месте выполнения работ руководителя шеф-монтажных и пуско-наладочных работ на весь период монтажа элементов НО.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Требования к квалификации руководителя шеф-монтажных и пуско-наладочных работ:</w:t>
      </w:r>
    </w:p>
    <w:p w:rsidR="00D934D7" w:rsidRPr="006821EC" w:rsidRDefault="00D934D7" w:rsidP="00E56716">
      <w:pPr>
        <w:numPr>
          <w:ilvl w:val="3"/>
          <w:numId w:val="14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высшее образование по специальности инженер-электрик/инженер-механик/инженер-конструктор.</w:t>
      </w:r>
    </w:p>
    <w:p w:rsidR="00D934D7" w:rsidRPr="006821EC" w:rsidRDefault="00D934D7" w:rsidP="00E56716">
      <w:pPr>
        <w:numPr>
          <w:ilvl w:val="3"/>
          <w:numId w:val="14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Опыт работы по специальности  - не менее 3х лет;</w:t>
      </w:r>
    </w:p>
    <w:p w:rsidR="00D934D7" w:rsidRPr="006821EC" w:rsidRDefault="00D934D7" w:rsidP="00E56716">
      <w:pPr>
        <w:numPr>
          <w:ilvl w:val="3"/>
          <w:numId w:val="14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Группа допуска по электробезопасности – не менее 3 (до 1000В).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Выполнение </w:t>
      </w:r>
      <w:proofErr w:type="spellStart"/>
      <w:r w:rsidRPr="006821EC">
        <w:rPr>
          <w:rFonts w:ascii="Times New Roman" w:hAnsi="Times New Roman"/>
          <w:sz w:val="24"/>
          <w:szCs w:val="24"/>
        </w:rPr>
        <w:t>шеф-монтажа</w:t>
      </w:r>
      <w:proofErr w:type="spellEnd"/>
      <w:r w:rsidRPr="006821EC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6821EC">
        <w:rPr>
          <w:rFonts w:ascii="Times New Roman" w:hAnsi="Times New Roman"/>
          <w:sz w:val="24"/>
          <w:szCs w:val="24"/>
        </w:rPr>
        <w:t>пуско-наладки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включает следующие виды работ:</w:t>
      </w:r>
    </w:p>
    <w:p w:rsidR="00D934D7" w:rsidRPr="006821EC" w:rsidRDefault="00D934D7" w:rsidP="00E56716">
      <w:pPr>
        <w:numPr>
          <w:ilvl w:val="3"/>
          <w:numId w:val="41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Авторский надзор процесса монтажа элементов НО;</w:t>
      </w:r>
    </w:p>
    <w:p w:rsidR="00D934D7" w:rsidRPr="006821EC" w:rsidRDefault="00D934D7" w:rsidP="00E56716">
      <w:pPr>
        <w:numPr>
          <w:ilvl w:val="3"/>
          <w:numId w:val="41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Контроль за правильностью </w:t>
      </w:r>
      <w:proofErr w:type="gramStart"/>
      <w:r w:rsidRPr="006821EC">
        <w:rPr>
          <w:rFonts w:ascii="Times New Roman" w:hAnsi="Times New Roman"/>
          <w:sz w:val="24"/>
          <w:szCs w:val="24"/>
        </w:rPr>
        <w:t>сборки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и его элементов, настройки и подключения, а так же внесение рекомендаций по безопасным и эффективным методам работы при монтаже;</w:t>
      </w:r>
    </w:p>
    <w:p w:rsidR="00D934D7" w:rsidRPr="006821EC" w:rsidRDefault="00D934D7" w:rsidP="00E56716">
      <w:pPr>
        <w:numPr>
          <w:ilvl w:val="3"/>
          <w:numId w:val="41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Инженерно-конструкторское сопровождение с целью оперативного разрешения возникающих технических вопросов;</w:t>
      </w:r>
    </w:p>
    <w:p w:rsidR="00D934D7" w:rsidRPr="006821EC" w:rsidRDefault="00D934D7" w:rsidP="00E56716">
      <w:pPr>
        <w:numPr>
          <w:ilvl w:val="3"/>
          <w:numId w:val="41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Освидетельствование выявленных несоответствий </w:t>
      </w:r>
      <w:proofErr w:type="gramStart"/>
      <w:r w:rsidRPr="006821EC">
        <w:rPr>
          <w:rFonts w:ascii="Times New Roman" w:hAnsi="Times New Roman"/>
          <w:sz w:val="24"/>
          <w:szCs w:val="24"/>
        </w:rPr>
        <w:t>элементов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настоящему техническому заданию;</w:t>
      </w:r>
    </w:p>
    <w:p w:rsidR="00D934D7" w:rsidRPr="006821EC" w:rsidRDefault="00D934D7" w:rsidP="00E56716">
      <w:pPr>
        <w:numPr>
          <w:ilvl w:val="3"/>
          <w:numId w:val="41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Участие в комиссии по испытанию и вводу в эксплуатацию элементов НО.</w:t>
      </w:r>
    </w:p>
    <w:p w:rsidR="00D934D7" w:rsidRPr="006821EC" w:rsidRDefault="00D934D7" w:rsidP="00E56716">
      <w:pPr>
        <w:numPr>
          <w:ilvl w:val="3"/>
          <w:numId w:val="41"/>
        </w:numPr>
        <w:tabs>
          <w:tab w:val="left" w:pos="284"/>
          <w:tab w:val="left" w:pos="709"/>
          <w:tab w:val="left" w:pos="1560"/>
        </w:tabs>
        <w:spacing w:after="0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Подписание соответствующих актов.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В случае обнаружения поломки, некомплектности, некачественного оборудования, а так же </w:t>
      </w:r>
      <w:proofErr w:type="gramStart"/>
      <w:r w:rsidRPr="006821EC">
        <w:rPr>
          <w:rFonts w:ascii="Times New Roman" w:hAnsi="Times New Roman"/>
          <w:sz w:val="24"/>
          <w:szCs w:val="24"/>
        </w:rPr>
        <w:t>несоответствия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требованиям настоящего Технического задания или Договора, руководитель шеф-монтажных и пуско-наладочных работ участвует в комиссионной работе по освидетельствованию выявленных отклонений. Руководитель шеф-монтажных и пуско-наладочных работ является полномочным представителем Поставщика на объектах Заказчика и  должен иметь соответствующую доверенность.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Являясь полномочным представителем Поставщика на объектах </w:t>
      </w:r>
      <w:proofErr w:type="gramStart"/>
      <w:r w:rsidRPr="006821EC">
        <w:rPr>
          <w:rFonts w:ascii="Times New Roman" w:hAnsi="Times New Roman"/>
          <w:sz w:val="24"/>
          <w:szCs w:val="24"/>
        </w:rPr>
        <w:t>Заказчика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руководитель шеф-монтажных и пуско-наладочных работ принимает участие в комиссии по испытанию и вводе в эксплуатацию смонтированного НО или его элементов.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 завершении шеф-монтажных и пуско-наладочных работ Поставщик сопровождает процесс бурения каждой буровой установки в течение 30 (тридцати) дней с момента ввода каждой буровой установки в эксплуатацию.</w:t>
      </w:r>
    </w:p>
    <w:p w:rsidR="00D934D7" w:rsidRPr="006821EC" w:rsidRDefault="00D934D7" w:rsidP="001A08F9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 xml:space="preserve">Требования к технической документации </w:t>
      </w:r>
      <w:proofErr w:type="gramStart"/>
      <w:r w:rsidRPr="006821EC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6821EC">
        <w:rPr>
          <w:rFonts w:ascii="Times New Roman" w:hAnsi="Times New Roman"/>
          <w:b/>
          <w:sz w:val="24"/>
          <w:szCs w:val="24"/>
        </w:rPr>
        <w:t xml:space="preserve"> НО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НО в целом, а также отдельные его блоки и оборудование должны быть снабжены техническими паспортами согласованной с Заказчиком формы. Покупные изделия </w:t>
      </w:r>
      <w:r w:rsidRPr="006821EC">
        <w:rPr>
          <w:rFonts w:ascii="Times New Roman" w:hAnsi="Times New Roman"/>
          <w:sz w:val="24"/>
          <w:szCs w:val="24"/>
        </w:rPr>
        <w:lastRenderedPageBreak/>
        <w:t>укомплектовываются паспортами, предоставленными заводом-изготовителем. Паспорт должен содержать разделы:</w:t>
      </w:r>
    </w:p>
    <w:p w:rsidR="00D934D7" w:rsidRPr="006821EC" w:rsidRDefault="00D934D7" w:rsidP="00932CD3">
      <w:pPr>
        <w:numPr>
          <w:ilvl w:val="3"/>
          <w:numId w:val="37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«Основные технические данные», с указанием:</w:t>
      </w:r>
    </w:p>
    <w:p w:rsidR="00D934D7" w:rsidRPr="006821EC" w:rsidRDefault="00D934D7" w:rsidP="00932CD3">
      <w:pPr>
        <w:numPr>
          <w:ilvl w:val="0"/>
          <w:numId w:val="15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Наименования (марки) Изделия;</w:t>
      </w:r>
    </w:p>
    <w:p w:rsidR="00D934D7" w:rsidRPr="006821EC" w:rsidRDefault="00D934D7" w:rsidP="00932CD3">
      <w:pPr>
        <w:numPr>
          <w:ilvl w:val="0"/>
          <w:numId w:val="15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Назначения Изделия;</w:t>
      </w:r>
    </w:p>
    <w:p w:rsidR="00D934D7" w:rsidRPr="006821EC" w:rsidRDefault="00D934D7" w:rsidP="00932CD3">
      <w:pPr>
        <w:numPr>
          <w:ilvl w:val="0"/>
          <w:numId w:val="15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Соответствия ТУ, ГОСТ и  пр.;</w:t>
      </w:r>
    </w:p>
    <w:p w:rsidR="00D934D7" w:rsidRPr="006821EC" w:rsidRDefault="00D934D7" w:rsidP="00932CD3">
      <w:pPr>
        <w:numPr>
          <w:ilvl w:val="0"/>
          <w:numId w:val="15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Технических характеристик.</w:t>
      </w:r>
    </w:p>
    <w:p w:rsidR="00D934D7" w:rsidRPr="006821EC" w:rsidRDefault="00D934D7" w:rsidP="00932CD3">
      <w:pPr>
        <w:numPr>
          <w:ilvl w:val="3"/>
          <w:numId w:val="37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«Комплектность Изделия»</w:t>
      </w:r>
    </w:p>
    <w:p w:rsidR="00D934D7" w:rsidRPr="006821EC" w:rsidRDefault="00D934D7" w:rsidP="00932CD3">
      <w:pPr>
        <w:numPr>
          <w:ilvl w:val="3"/>
          <w:numId w:val="37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«Руководство по эксплуатации» с кратким указанием основных рекомендаций по эксплуатации, правилам монтажа, демонтажа и перевозки, техническому обслуживанию, утилизации, требований по обеспечению пожарной, экологической безопасности. Руководство по монтажу Изделия должно включать себя правила установки на деревянные выкладки.</w:t>
      </w:r>
    </w:p>
    <w:p w:rsidR="00D934D7" w:rsidRPr="006821EC" w:rsidRDefault="00D934D7" w:rsidP="00932CD3">
      <w:pPr>
        <w:numPr>
          <w:ilvl w:val="3"/>
          <w:numId w:val="37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«Свидетельство о приемке» с указанием:</w:t>
      </w:r>
    </w:p>
    <w:p w:rsidR="00D934D7" w:rsidRPr="006821EC" w:rsidRDefault="00D934D7" w:rsidP="00932CD3">
      <w:pPr>
        <w:pStyle w:val="21"/>
        <w:numPr>
          <w:ilvl w:val="0"/>
          <w:numId w:val="17"/>
        </w:numPr>
        <w:tabs>
          <w:tab w:val="clear" w:pos="11057"/>
          <w:tab w:val="left" w:pos="567"/>
        </w:tabs>
        <w:spacing w:line="276" w:lineRule="auto"/>
        <w:ind w:right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Наименования изготовителя</w:t>
      </w:r>
    </w:p>
    <w:p w:rsidR="00D934D7" w:rsidRPr="006821EC" w:rsidRDefault="00D934D7" w:rsidP="00932CD3">
      <w:pPr>
        <w:pStyle w:val="21"/>
        <w:numPr>
          <w:ilvl w:val="0"/>
          <w:numId w:val="17"/>
        </w:numPr>
        <w:tabs>
          <w:tab w:val="clear" w:pos="11057"/>
          <w:tab w:val="left" w:pos="567"/>
        </w:tabs>
        <w:spacing w:line="276" w:lineRule="auto"/>
        <w:ind w:right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Наименования (марки) Изделия</w:t>
      </w:r>
    </w:p>
    <w:p w:rsidR="00D934D7" w:rsidRPr="006821EC" w:rsidRDefault="00D934D7" w:rsidP="00932CD3">
      <w:pPr>
        <w:pStyle w:val="21"/>
        <w:numPr>
          <w:ilvl w:val="0"/>
          <w:numId w:val="17"/>
        </w:numPr>
        <w:tabs>
          <w:tab w:val="clear" w:pos="11057"/>
          <w:tab w:val="left" w:pos="567"/>
        </w:tabs>
        <w:spacing w:line="276" w:lineRule="auto"/>
        <w:ind w:right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Заводского номера Изделия</w:t>
      </w:r>
    </w:p>
    <w:p w:rsidR="00D934D7" w:rsidRPr="006821EC" w:rsidRDefault="00D934D7" w:rsidP="00932CD3">
      <w:pPr>
        <w:pStyle w:val="21"/>
        <w:numPr>
          <w:ilvl w:val="0"/>
          <w:numId w:val="17"/>
        </w:numPr>
        <w:tabs>
          <w:tab w:val="clear" w:pos="11057"/>
          <w:tab w:val="left" w:pos="567"/>
        </w:tabs>
        <w:spacing w:line="276" w:lineRule="auto"/>
        <w:ind w:right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Даты выпуска (приемки) Изделия.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 согласованию с Заказчиком форма технического паспорта может быть изменена.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На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предоставлены инструктивно-технологические карты на монтаж:</w:t>
      </w:r>
    </w:p>
    <w:p w:rsidR="00D934D7" w:rsidRPr="006821EC" w:rsidRDefault="00D934D7" w:rsidP="00932CD3">
      <w:pPr>
        <w:numPr>
          <w:ilvl w:val="3"/>
          <w:numId w:val="38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Насосно-емкостного блока.</w:t>
      </w:r>
    </w:p>
    <w:p w:rsidR="00D934D7" w:rsidRPr="006821EC" w:rsidRDefault="00D934D7" w:rsidP="00932CD3">
      <w:pPr>
        <w:numPr>
          <w:ilvl w:val="3"/>
          <w:numId w:val="38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Циркуляционной системы грубой очистки (ЦСГО)</w:t>
      </w:r>
    </w:p>
    <w:p w:rsidR="00D934D7" w:rsidRPr="006821EC" w:rsidRDefault="00D934D7" w:rsidP="00932CD3">
      <w:pPr>
        <w:numPr>
          <w:ilvl w:val="3"/>
          <w:numId w:val="38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Блока приготовления растворов (БПР) </w:t>
      </w:r>
    </w:p>
    <w:p w:rsidR="00D934D7" w:rsidRPr="006821EC" w:rsidRDefault="00D934D7" w:rsidP="00932CD3">
      <w:pPr>
        <w:numPr>
          <w:ilvl w:val="3"/>
          <w:numId w:val="38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Контейнера электрокоммутации БУ </w:t>
      </w:r>
    </w:p>
    <w:p w:rsidR="00D934D7" w:rsidRPr="006821EC" w:rsidRDefault="00D934D7" w:rsidP="00932CD3">
      <w:pPr>
        <w:numPr>
          <w:ilvl w:val="3"/>
          <w:numId w:val="38"/>
        </w:numPr>
        <w:tabs>
          <w:tab w:val="left" w:pos="284"/>
          <w:tab w:val="left" w:pos="709"/>
          <w:tab w:val="left" w:pos="1560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Приточно-вытяжной вентиляции с газоанализом и системой пожаротушения.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НО должен быть укомплектован сертификатом соответствия.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6821EC">
        <w:rPr>
          <w:rFonts w:ascii="Times New Roman" w:hAnsi="Times New Roman"/>
          <w:sz w:val="24"/>
          <w:szCs w:val="24"/>
        </w:rPr>
        <w:t>весь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должна быть предоставлена техническая и разрешительная документация, предусмотренная РФ (паспорт, руководство по эксплуатации, каталоги, сертификаты и.т.д.).</w:t>
      </w:r>
    </w:p>
    <w:p w:rsidR="00D934D7" w:rsidRPr="006821EC" w:rsidRDefault="00D934D7" w:rsidP="00CD45B2">
      <w:pPr>
        <w:pStyle w:val="a3"/>
        <w:tabs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1A08F9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Требования к маркировке и упаковке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 корпусе емкости-основания Изделие должно иметь заводскую табличку (</w:t>
      </w:r>
      <w:proofErr w:type="spellStart"/>
      <w:r w:rsidRPr="006821EC">
        <w:rPr>
          <w:rFonts w:ascii="Times New Roman" w:hAnsi="Times New Roman"/>
          <w:sz w:val="24"/>
          <w:szCs w:val="24"/>
        </w:rPr>
        <w:t>шильд</w:t>
      </w:r>
      <w:proofErr w:type="spellEnd"/>
      <w:r w:rsidRPr="006821EC">
        <w:rPr>
          <w:rFonts w:ascii="Times New Roman" w:hAnsi="Times New Roman"/>
          <w:sz w:val="24"/>
          <w:szCs w:val="24"/>
        </w:rPr>
        <w:t>) по ГОСТ12971-67 с указанием данных:</w:t>
      </w:r>
    </w:p>
    <w:p w:rsidR="00D934D7" w:rsidRPr="006821EC" w:rsidRDefault="00D934D7" w:rsidP="00932CD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Наименование завода-изготовителя;</w:t>
      </w:r>
    </w:p>
    <w:p w:rsidR="00D934D7" w:rsidRPr="006821EC" w:rsidRDefault="00D934D7" w:rsidP="00932CD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Наименование (марка) изделия;</w:t>
      </w:r>
    </w:p>
    <w:p w:rsidR="00D934D7" w:rsidRPr="006821EC" w:rsidRDefault="00D934D7" w:rsidP="00932CD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Заводской номер;</w:t>
      </w:r>
    </w:p>
    <w:p w:rsidR="00D934D7" w:rsidRPr="006821EC" w:rsidRDefault="00D934D7" w:rsidP="00932CD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Дата изготовления;</w:t>
      </w:r>
    </w:p>
    <w:p w:rsidR="00D934D7" w:rsidRPr="006821EC" w:rsidRDefault="00D934D7" w:rsidP="00932CD3">
      <w:pPr>
        <w:numPr>
          <w:ilvl w:val="0"/>
          <w:numId w:val="16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Масса Изделия и транспортные габариты.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Транспортная маркировка Изделия должна быть выполнена по ГОСТ 14192.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lastRenderedPageBreak/>
        <w:t>Съемные части конструкций, трубопроводы, перила, должны иметь маркировку в соответствии со спецификацией сборочного чертежа.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Перед транспортировкой с завода изготовителя изделие должно быть надежно упаковано, все съемные части помещены внутрь емкостей или упаковано в ящики или на поддоны, надежно закреплено для предотвращения повреждения или утери. </w:t>
      </w:r>
      <w:bookmarkStart w:id="2" w:name="_Toc390958818"/>
    </w:p>
    <w:bookmarkEnd w:id="2"/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Консервация составных частей оборудования должна соответствовать ГОСТ 9.014 и РД 24.982.10-83.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Упаковка составных частей должна соответствовать категории КУ-1 по ГОСТ 23170, РД 24.982.20-83 и обеспечивает сохранность в условиях хранения 8(ОЖЗ) по ГОСТ 15150, а также сохранность в условиях транспортирования 8(ОЖЗ) по ГОСТ 15150 в части воздействия климатических факторов и в условиях транспортирования</w:t>
      </w:r>
      <w:proofErr w:type="gramStart"/>
      <w:r w:rsidRPr="006821EC">
        <w:rPr>
          <w:rFonts w:ascii="Times New Roman" w:hAnsi="Times New Roman"/>
          <w:sz w:val="24"/>
          <w:szCs w:val="24"/>
        </w:rPr>
        <w:t xml:space="preserve"> Ж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по ГОСТ 23170 в части воздействия механических факторов.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При упаковке </w:t>
      </w:r>
      <w:proofErr w:type="gramStart"/>
      <w:r w:rsidRPr="006821EC">
        <w:rPr>
          <w:rFonts w:ascii="Times New Roman" w:hAnsi="Times New Roman"/>
          <w:sz w:val="24"/>
          <w:szCs w:val="24"/>
        </w:rPr>
        <w:t>комплектующие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должны быть рассортированы по группам:</w:t>
      </w:r>
    </w:p>
    <w:p w:rsidR="00C013FE" w:rsidRPr="006821EC" w:rsidRDefault="00C013FE" w:rsidP="00C013FE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Приточно-вытяжная вентиляция с системой газоанализа и пожаротушения;</w:t>
      </w:r>
    </w:p>
    <w:p w:rsidR="00D934D7" w:rsidRPr="006821EC" w:rsidRDefault="00D934D7" w:rsidP="00C013FE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6821EC">
        <w:rPr>
          <w:rFonts w:ascii="Times New Roman" w:hAnsi="Times New Roman"/>
          <w:sz w:val="24"/>
          <w:szCs w:val="24"/>
        </w:rPr>
        <w:t>Насосно-емкостной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блок;</w:t>
      </w:r>
    </w:p>
    <w:p w:rsidR="00D934D7" w:rsidRPr="006821EC" w:rsidRDefault="00D934D7" w:rsidP="00C013FE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Циркуляционная система грубой очистки (ЦСГО);</w:t>
      </w:r>
    </w:p>
    <w:p w:rsidR="00D934D7" w:rsidRPr="006821EC" w:rsidRDefault="00D934D7" w:rsidP="00C013FE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Контейнер  электрокоммутации буровой установки;</w:t>
      </w:r>
    </w:p>
    <w:p w:rsidR="00D934D7" w:rsidRPr="006821EC" w:rsidRDefault="00D934D7" w:rsidP="00C013FE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С</w:t>
      </w:r>
      <w:r w:rsidR="00C013FE" w:rsidRPr="006821EC">
        <w:rPr>
          <w:rFonts w:ascii="Times New Roman" w:hAnsi="Times New Roman"/>
          <w:sz w:val="24"/>
          <w:szCs w:val="24"/>
        </w:rPr>
        <w:t>танция</w:t>
      </w:r>
      <w:r w:rsidRPr="006821EC">
        <w:rPr>
          <w:rFonts w:ascii="Times New Roman" w:hAnsi="Times New Roman"/>
          <w:sz w:val="24"/>
          <w:szCs w:val="24"/>
        </w:rPr>
        <w:t xml:space="preserve"> контроля параметров бурения (СКПБ)</w:t>
      </w:r>
    </w:p>
    <w:p w:rsidR="00D934D7" w:rsidRPr="006821EC" w:rsidRDefault="00D934D7" w:rsidP="00C013FE">
      <w:pPr>
        <w:pStyle w:val="a3"/>
        <w:numPr>
          <w:ilvl w:val="2"/>
          <w:numId w:val="2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Кабина бурильщика.</w:t>
      </w:r>
    </w:p>
    <w:p w:rsidR="00D934D7" w:rsidRPr="006821EC" w:rsidRDefault="00D934D7" w:rsidP="004A1B1C">
      <w:pPr>
        <w:tabs>
          <w:tab w:val="left" w:pos="851"/>
          <w:tab w:val="left" w:pos="113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В одном тарном месте  не может находиться оборудование и/или комплектующие/принадлежности из разных групп. Каждое тарное место должно быть идентифицировано относительно групповой принадлежности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При отправке Изделия каждое грузовое место должно сопровождается упаковочным листом.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Оригиналы эксплуатационной документации (паспорт, сертификат и  пр.), при отправке Изделия Заказчику должны быть переданы нарочно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BC2EC5" w:rsidRPr="006821EC" w:rsidRDefault="00BC2EC5" w:rsidP="00BC2EC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1A08F9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 w:rsidRPr="006821EC">
        <w:rPr>
          <w:rFonts w:ascii="Times New Roman" w:hAnsi="Times New Roman"/>
          <w:b/>
          <w:sz w:val="24"/>
          <w:szCs w:val="24"/>
        </w:rPr>
        <w:t>Требования к надежности.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Полный установленный срок </w:t>
      </w:r>
      <w:proofErr w:type="gramStart"/>
      <w:r w:rsidRPr="006821EC">
        <w:rPr>
          <w:rFonts w:ascii="Times New Roman" w:hAnsi="Times New Roman"/>
          <w:sz w:val="24"/>
          <w:szCs w:val="24"/>
        </w:rPr>
        <w:t>службы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и составляющих частей должен составлять не менее 10 лет.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Изготовитель гарантирует работу электрооборудования в течение 18 месяцев со дня ввода в эксплуатацию.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 xml:space="preserve">Гарантийные обязательства </w:t>
      </w:r>
      <w:proofErr w:type="gramStart"/>
      <w:r w:rsidRPr="006821EC">
        <w:rPr>
          <w:rFonts w:ascii="Times New Roman" w:hAnsi="Times New Roman"/>
          <w:sz w:val="24"/>
          <w:szCs w:val="24"/>
        </w:rPr>
        <w:t>на</w:t>
      </w:r>
      <w:proofErr w:type="gramEnd"/>
      <w:r w:rsidRPr="006821EC">
        <w:rPr>
          <w:rFonts w:ascii="Times New Roman" w:hAnsi="Times New Roman"/>
          <w:sz w:val="24"/>
          <w:szCs w:val="24"/>
        </w:rPr>
        <w:t xml:space="preserve"> НО и всё комплектующее оборудование несет Поставщик.</w:t>
      </w:r>
    </w:p>
    <w:p w:rsidR="00D934D7" w:rsidRPr="006821EC" w:rsidRDefault="00D934D7" w:rsidP="001A08F9">
      <w:pPr>
        <w:pStyle w:val="a3"/>
        <w:numPr>
          <w:ilvl w:val="1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Подробные условия гарантии, порядок проведения экспертизы описаны в договоре.</w:t>
      </w:r>
    </w:p>
    <w:p w:rsidR="00D934D7" w:rsidRPr="006821EC" w:rsidRDefault="00D934D7" w:rsidP="00BA0E6B">
      <w:pPr>
        <w:tabs>
          <w:tab w:val="left" w:pos="851"/>
          <w:tab w:val="left" w:pos="113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6821EC">
        <w:rPr>
          <w:rFonts w:ascii="Times New Roman" w:hAnsi="Times New Roman"/>
          <w:sz w:val="24"/>
          <w:szCs w:val="24"/>
        </w:rPr>
        <w:t>Разработал:</w:t>
      </w:r>
    </w:p>
    <w:tbl>
      <w:tblPr>
        <w:tblW w:w="0" w:type="auto"/>
        <w:tblInd w:w="426" w:type="dxa"/>
        <w:tblLook w:val="00A0"/>
      </w:tblPr>
      <w:tblGrid>
        <w:gridCol w:w="3793"/>
        <w:gridCol w:w="2324"/>
        <w:gridCol w:w="3028"/>
      </w:tblGrid>
      <w:tr w:rsidR="00D934D7" w:rsidRPr="006821EC" w:rsidTr="00FF5B06">
        <w:trPr>
          <w:trHeight w:val="325"/>
        </w:trPr>
        <w:tc>
          <w:tcPr>
            <w:tcW w:w="3793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Начальник ЦИТС</w:t>
            </w:r>
          </w:p>
        </w:tc>
        <w:tc>
          <w:tcPr>
            <w:tcW w:w="2324" w:type="dxa"/>
            <w:tcBorders>
              <w:bottom w:val="single" w:sz="2" w:space="0" w:color="auto"/>
            </w:tcBorders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Кошель С.Г.</w:t>
            </w:r>
          </w:p>
        </w:tc>
      </w:tr>
      <w:tr w:rsidR="00D934D7" w:rsidRPr="006821EC" w:rsidTr="0066640A">
        <w:tc>
          <w:tcPr>
            <w:tcW w:w="3793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Начальник ПТО</w:t>
            </w:r>
          </w:p>
        </w:tc>
        <w:tc>
          <w:tcPr>
            <w:tcW w:w="2324" w:type="dxa"/>
            <w:tcBorders>
              <w:bottom w:val="single" w:sz="2" w:space="0" w:color="auto"/>
            </w:tcBorders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Рукосуев О.А.</w:t>
            </w:r>
          </w:p>
        </w:tc>
      </w:tr>
      <w:tr w:rsidR="00D934D7" w:rsidRPr="006821EC" w:rsidTr="0066640A">
        <w:trPr>
          <w:trHeight w:val="764"/>
        </w:trPr>
        <w:tc>
          <w:tcPr>
            <w:tcW w:w="3793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lastRenderedPageBreak/>
              <w:t>Начальник управления ОТПБ и ООС</w:t>
            </w:r>
          </w:p>
        </w:tc>
        <w:tc>
          <w:tcPr>
            <w:tcW w:w="2324" w:type="dxa"/>
            <w:tcBorders>
              <w:top w:val="single" w:sz="2" w:space="0" w:color="auto"/>
              <w:bottom w:val="single" w:sz="2" w:space="0" w:color="auto"/>
            </w:tcBorders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Воротынцев В.В.</w:t>
            </w:r>
          </w:p>
        </w:tc>
      </w:tr>
      <w:tr w:rsidR="00D934D7" w:rsidRPr="006821EC" w:rsidTr="0066640A">
        <w:tc>
          <w:tcPr>
            <w:tcW w:w="3793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Главный механик</w:t>
            </w:r>
          </w:p>
        </w:tc>
        <w:tc>
          <w:tcPr>
            <w:tcW w:w="2324" w:type="dxa"/>
            <w:tcBorders>
              <w:top w:val="single" w:sz="2" w:space="0" w:color="auto"/>
              <w:bottom w:val="single" w:sz="2" w:space="0" w:color="auto"/>
            </w:tcBorders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Бондарь И.И.</w:t>
            </w:r>
          </w:p>
        </w:tc>
      </w:tr>
      <w:tr w:rsidR="00D934D7" w:rsidRPr="006821EC" w:rsidTr="0066640A">
        <w:tc>
          <w:tcPr>
            <w:tcW w:w="3793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Главный энергетик</w:t>
            </w:r>
          </w:p>
        </w:tc>
        <w:tc>
          <w:tcPr>
            <w:tcW w:w="2324" w:type="dxa"/>
            <w:tcBorders>
              <w:top w:val="single" w:sz="2" w:space="0" w:color="auto"/>
              <w:bottom w:val="single" w:sz="2" w:space="0" w:color="auto"/>
            </w:tcBorders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Тихонов А.В.</w:t>
            </w:r>
          </w:p>
        </w:tc>
      </w:tr>
      <w:tr w:rsidR="00D934D7" w:rsidRPr="006821EC" w:rsidTr="00FF5B06">
        <w:trPr>
          <w:trHeight w:val="137"/>
        </w:trPr>
        <w:tc>
          <w:tcPr>
            <w:tcW w:w="3793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Главный специалист СВОМ</w:t>
            </w:r>
          </w:p>
        </w:tc>
        <w:tc>
          <w:tcPr>
            <w:tcW w:w="2324" w:type="dxa"/>
            <w:tcBorders>
              <w:top w:val="single" w:sz="2" w:space="0" w:color="auto"/>
              <w:bottom w:val="single" w:sz="2" w:space="0" w:color="auto"/>
            </w:tcBorders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D934D7" w:rsidRPr="006821EC" w:rsidRDefault="00D934D7" w:rsidP="0066640A">
            <w:pPr>
              <w:tabs>
                <w:tab w:val="left" w:pos="851"/>
                <w:tab w:val="left" w:pos="1134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1EC">
              <w:rPr>
                <w:rFonts w:ascii="Times New Roman" w:hAnsi="Times New Roman"/>
                <w:sz w:val="24"/>
                <w:szCs w:val="24"/>
              </w:rPr>
              <w:t>Сытник А.Д.</w:t>
            </w:r>
          </w:p>
        </w:tc>
      </w:tr>
    </w:tbl>
    <w:p w:rsidR="00D934D7" w:rsidRPr="006821EC" w:rsidRDefault="00D934D7" w:rsidP="00BA0E6B">
      <w:pPr>
        <w:tabs>
          <w:tab w:val="left" w:pos="851"/>
          <w:tab w:val="left" w:pos="1134"/>
        </w:tabs>
        <w:spacing w:before="240"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D934D7" w:rsidRPr="006821EC" w:rsidRDefault="00D934D7" w:rsidP="00BA0E6B">
      <w:pPr>
        <w:rPr>
          <w:szCs w:val="24"/>
        </w:rPr>
      </w:pPr>
    </w:p>
    <w:sectPr w:rsidR="00D934D7" w:rsidRPr="006821EC" w:rsidSect="00BC2EC5">
      <w:footerReference w:type="default" r:id="rId9"/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41B" w:rsidRDefault="0061541B" w:rsidP="00383DDE">
      <w:pPr>
        <w:spacing w:after="0" w:line="240" w:lineRule="auto"/>
      </w:pPr>
      <w:r>
        <w:separator/>
      </w:r>
    </w:p>
  </w:endnote>
  <w:endnote w:type="continuationSeparator" w:id="0">
    <w:p w:rsidR="0061541B" w:rsidRDefault="0061541B" w:rsidP="0038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41B" w:rsidRDefault="005A7CEF">
    <w:pPr>
      <w:pStyle w:val="a9"/>
      <w:jc w:val="right"/>
    </w:pPr>
    <w:fldSimple w:instr=" PAGE   \* MERGEFORMAT ">
      <w:r w:rsidR="007F7ABD">
        <w:rPr>
          <w:noProof/>
        </w:rPr>
        <w:t>1</w:t>
      </w:r>
    </w:fldSimple>
  </w:p>
  <w:p w:rsidR="0061541B" w:rsidRDefault="0061541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41B" w:rsidRDefault="0061541B" w:rsidP="00383DDE">
      <w:pPr>
        <w:spacing w:after="0" w:line="240" w:lineRule="auto"/>
      </w:pPr>
      <w:r>
        <w:separator/>
      </w:r>
    </w:p>
  </w:footnote>
  <w:footnote w:type="continuationSeparator" w:id="0">
    <w:p w:rsidR="0061541B" w:rsidRDefault="0061541B" w:rsidP="00383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5A12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9C5057A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9CA2EB9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9F77DAB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AF4583B"/>
    <w:multiLevelType w:val="multilevel"/>
    <w:tmpl w:val="87FAF9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0B6E1D3D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0C873F9D"/>
    <w:multiLevelType w:val="multilevel"/>
    <w:tmpl w:val="C3F06B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125647F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3B95F77"/>
    <w:multiLevelType w:val="multilevel"/>
    <w:tmpl w:val="25302B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1863568F"/>
    <w:multiLevelType w:val="multilevel"/>
    <w:tmpl w:val="863630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18EE198D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19FD2CBA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1A9E592F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1CBE50BB"/>
    <w:multiLevelType w:val="multilevel"/>
    <w:tmpl w:val="863630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1EE44E74"/>
    <w:multiLevelType w:val="multilevel"/>
    <w:tmpl w:val="FE66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B777C2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21516556"/>
    <w:multiLevelType w:val="multilevel"/>
    <w:tmpl w:val="CC1012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24F0574A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2A677E37"/>
    <w:multiLevelType w:val="hybridMultilevel"/>
    <w:tmpl w:val="89E0D7CE"/>
    <w:lvl w:ilvl="0" w:tplc="43D00CE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2B370E50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79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2C531806"/>
    <w:multiLevelType w:val="multilevel"/>
    <w:tmpl w:val="C3F06B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32552306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36355671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777A61"/>
    <w:multiLevelType w:val="multilevel"/>
    <w:tmpl w:val="87FAF9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AC670F2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42D226CC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450639A6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495170EA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4BA009E5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4F37335E"/>
    <w:multiLevelType w:val="hybridMultilevel"/>
    <w:tmpl w:val="CD0CF890"/>
    <w:lvl w:ilvl="0" w:tplc="5B9C0DA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3AE07C9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2854F9"/>
    <w:multiLevelType w:val="multilevel"/>
    <w:tmpl w:val="C3F06B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E779E0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>
    <w:nsid w:val="564F4D70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>
    <w:nsid w:val="568A354F"/>
    <w:multiLevelType w:val="multilevel"/>
    <w:tmpl w:val="863630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5C4B012A"/>
    <w:multiLevelType w:val="multilevel"/>
    <w:tmpl w:val="863630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5EC15FF9"/>
    <w:multiLevelType w:val="multilevel"/>
    <w:tmpl w:val="863630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>
    <w:nsid w:val="5F3127F8"/>
    <w:multiLevelType w:val="hybridMultilevel"/>
    <w:tmpl w:val="307C5AE6"/>
    <w:lvl w:ilvl="0" w:tplc="5B9C0DA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610D0568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>
    <w:nsid w:val="640447AA"/>
    <w:multiLevelType w:val="multilevel"/>
    <w:tmpl w:val="25069D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>
    <w:nsid w:val="69693D5C"/>
    <w:multiLevelType w:val="multilevel"/>
    <w:tmpl w:val="863630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2">
    <w:nsid w:val="6EC673A5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>
    <w:nsid w:val="6F1955C7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>
    <w:nsid w:val="704B4D52"/>
    <w:multiLevelType w:val="multilevel"/>
    <w:tmpl w:val="87FAF9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5">
    <w:nsid w:val="735717F2"/>
    <w:multiLevelType w:val="multilevel"/>
    <w:tmpl w:val="863630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6">
    <w:nsid w:val="763C3718"/>
    <w:multiLevelType w:val="multilevel"/>
    <w:tmpl w:val="87FAF9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7BB778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9">
    <w:nsid w:val="7E1D6C1D"/>
    <w:multiLevelType w:val="multilevel"/>
    <w:tmpl w:val="FD625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48"/>
  </w:num>
  <w:num w:numId="2">
    <w:abstractNumId w:val="32"/>
  </w:num>
  <w:num w:numId="3">
    <w:abstractNumId w:val="29"/>
  </w:num>
  <w:num w:numId="4">
    <w:abstractNumId w:val="8"/>
  </w:num>
  <w:num w:numId="5">
    <w:abstractNumId w:val="34"/>
  </w:num>
  <w:num w:numId="6">
    <w:abstractNumId w:val="2"/>
  </w:num>
  <w:num w:numId="7">
    <w:abstractNumId w:val="13"/>
  </w:num>
  <w:num w:numId="8">
    <w:abstractNumId w:val="25"/>
  </w:num>
  <w:num w:numId="9">
    <w:abstractNumId w:val="23"/>
  </w:num>
  <w:num w:numId="10">
    <w:abstractNumId w:val="5"/>
  </w:num>
  <w:num w:numId="11">
    <w:abstractNumId w:val="38"/>
  </w:num>
  <w:num w:numId="12">
    <w:abstractNumId w:val="45"/>
  </w:num>
  <w:num w:numId="13">
    <w:abstractNumId w:val="30"/>
  </w:num>
  <w:num w:numId="14">
    <w:abstractNumId w:val="37"/>
  </w:num>
  <w:num w:numId="15">
    <w:abstractNumId w:val="7"/>
  </w:num>
  <w:num w:numId="16">
    <w:abstractNumId w:val="47"/>
  </w:num>
  <w:num w:numId="17">
    <w:abstractNumId w:val="19"/>
  </w:num>
  <w:num w:numId="18">
    <w:abstractNumId w:val="0"/>
  </w:num>
  <w:num w:numId="19">
    <w:abstractNumId w:val="20"/>
  </w:num>
  <w:num w:numId="20">
    <w:abstractNumId w:val="3"/>
  </w:num>
  <w:num w:numId="21">
    <w:abstractNumId w:val="12"/>
  </w:num>
  <w:num w:numId="22">
    <w:abstractNumId w:val="22"/>
  </w:num>
  <w:num w:numId="23">
    <w:abstractNumId w:val="1"/>
  </w:num>
  <w:num w:numId="24">
    <w:abstractNumId w:val="40"/>
  </w:num>
  <w:num w:numId="25">
    <w:abstractNumId w:val="6"/>
  </w:num>
  <w:num w:numId="26">
    <w:abstractNumId w:val="27"/>
  </w:num>
  <w:num w:numId="27">
    <w:abstractNumId w:val="28"/>
  </w:num>
  <w:num w:numId="28">
    <w:abstractNumId w:val="17"/>
  </w:num>
  <w:num w:numId="29">
    <w:abstractNumId w:val="18"/>
  </w:num>
  <w:num w:numId="30">
    <w:abstractNumId w:val="9"/>
  </w:num>
  <w:num w:numId="31">
    <w:abstractNumId w:val="31"/>
  </w:num>
  <w:num w:numId="32">
    <w:abstractNumId w:val="42"/>
  </w:num>
  <w:num w:numId="33">
    <w:abstractNumId w:val="14"/>
  </w:num>
  <w:num w:numId="34">
    <w:abstractNumId w:val="33"/>
  </w:num>
  <w:num w:numId="35">
    <w:abstractNumId w:val="39"/>
  </w:num>
  <w:num w:numId="36">
    <w:abstractNumId w:val="43"/>
  </w:num>
  <w:num w:numId="37">
    <w:abstractNumId w:val="10"/>
  </w:num>
  <w:num w:numId="38">
    <w:abstractNumId w:val="41"/>
  </w:num>
  <w:num w:numId="39">
    <w:abstractNumId w:val="24"/>
  </w:num>
  <w:num w:numId="40">
    <w:abstractNumId w:val="26"/>
  </w:num>
  <w:num w:numId="41">
    <w:abstractNumId w:val="36"/>
  </w:num>
  <w:num w:numId="42">
    <w:abstractNumId w:val="49"/>
  </w:num>
  <w:num w:numId="43">
    <w:abstractNumId w:val="44"/>
  </w:num>
  <w:num w:numId="44">
    <w:abstractNumId w:val="46"/>
  </w:num>
  <w:num w:numId="45">
    <w:abstractNumId w:val="4"/>
  </w:num>
  <w:num w:numId="46">
    <w:abstractNumId w:val="35"/>
  </w:num>
  <w:num w:numId="47">
    <w:abstractNumId w:val="21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16"/>
  </w:num>
  <w:num w:numId="51">
    <w:abstractNumId w:val="15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51B"/>
    <w:rsid w:val="00006C34"/>
    <w:rsid w:val="00011A62"/>
    <w:rsid w:val="0001328E"/>
    <w:rsid w:val="0002768F"/>
    <w:rsid w:val="000278DA"/>
    <w:rsid w:val="0003098F"/>
    <w:rsid w:val="000327BF"/>
    <w:rsid w:val="0003360B"/>
    <w:rsid w:val="00034B5F"/>
    <w:rsid w:val="00041DD4"/>
    <w:rsid w:val="0004651B"/>
    <w:rsid w:val="00051DFB"/>
    <w:rsid w:val="00060C80"/>
    <w:rsid w:val="000646EE"/>
    <w:rsid w:val="00064713"/>
    <w:rsid w:val="00066E40"/>
    <w:rsid w:val="000753ED"/>
    <w:rsid w:val="00082284"/>
    <w:rsid w:val="000829C2"/>
    <w:rsid w:val="00082CFF"/>
    <w:rsid w:val="00094617"/>
    <w:rsid w:val="000960B9"/>
    <w:rsid w:val="000A4465"/>
    <w:rsid w:val="000A58BF"/>
    <w:rsid w:val="000B0ABE"/>
    <w:rsid w:val="000C2850"/>
    <w:rsid w:val="000C5E78"/>
    <w:rsid w:val="000C6B0B"/>
    <w:rsid w:val="000C71E2"/>
    <w:rsid w:val="000C7CD7"/>
    <w:rsid w:val="000D3E44"/>
    <w:rsid w:val="000E0B0E"/>
    <w:rsid w:val="000E0BD1"/>
    <w:rsid w:val="000F6298"/>
    <w:rsid w:val="00102B1E"/>
    <w:rsid w:val="001067C2"/>
    <w:rsid w:val="00112676"/>
    <w:rsid w:val="00112C4C"/>
    <w:rsid w:val="001147FD"/>
    <w:rsid w:val="00115F93"/>
    <w:rsid w:val="00126B60"/>
    <w:rsid w:val="00135747"/>
    <w:rsid w:val="00141778"/>
    <w:rsid w:val="00142018"/>
    <w:rsid w:val="001461B6"/>
    <w:rsid w:val="00147EE3"/>
    <w:rsid w:val="00157BA7"/>
    <w:rsid w:val="001652ED"/>
    <w:rsid w:val="00171F48"/>
    <w:rsid w:val="0017730F"/>
    <w:rsid w:val="00181BB0"/>
    <w:rsid w:val="0018558A"/>
    <w:rsid w:val="00195C05"/>
    <w:rsid w:val="0019776D"/>
    <w:rsid w:val="001A08F9"/>
    <w:rsid w:val="001A1C02"/>
    <w:rsid w:val="001A1D1B"/>
    <w:rsid w:val="001A1EE0"/>
    <w:rsid w:val="001A217E"/>
    <w:rsid w:val="001A2620"/>
    <w:rsid w:val="001A3282"/>
    <w:rsid w:val="001A4078"/>
    <w:rsid w:val="001B3603"/>
    <w:rsid w:val="001C125E"/>
    <w:rsid w:val="001C142D"/>
    <w:rsid w:val="001C24CE"/>
    <w:rsid w:val="001C3FB1"/>
    <w:rsid w:val="001C44DB"/>
    <w:rsid w:val="001C6F65"/>
    <w:rsid w:val="001D53F6"/>
    <w:rsid w:val="001E27B5"/>
    <w:rsid w:val="001E6F49"/>
    <w:rsid w:val="001F122B"/>
    <w:rsid w:val="001F19C4"/>
    <w:rsid w:val="001F35B5"/>
    <w:rsid w:val="002070A0"/>
    <w:rsid w:val="002134F5"/>
    <w:rsid w:val="0021617C"/>
    <w:rsid w:val="00217A98"/>
    <w:rsid w:val="00223DFB"/>
    <w:rsid w:val="002329A8"/>
    <w:rsid w:val="002335E5"/>
    <w:rsid w:val="00243C09"/>
    <w:rsid w:val="00243DBB"/>
    <w:rsid w:val="002445AD"/>
    <w:rsid w:val="00245AA0"/>
    <w:rsid w:val="00247256"/>
    <w:rsid w:val="002673BA"/>
    <w:rsid w:val="00274B4D"/>
    <w:rsid w:val="00274F3D"/>
    <w:rsid w:val="0027784A"/>
    <w:rsid w:val="00282E02"/>
    <w:rsid w:val="00285E71"/>
    <w:rsid w:val="00290603"/>
    <w:rsid w:val="00291B6B"/>
    <w:rsid w:val="00293EFF"/>
    <w:rsid w:val="00295451"/>
    <w:rsid w:val="002A11C1"/>
    <w:rsid w:val="002A377C"/>
    <w:rsid w:val="002C1DED"/>
    <w:rsid w:val="002C3499"/>
    <w:rsid w:val="002C6C0D"/>
    <w:rsid w:val="002E70A6"/>
    <w:rsid w:val="002F504C"/>
    <w:rsid w:val="002F5F72"/>
    <w:rsid w:val="00302564"/>
    <w:rsid w:val="0030587C"/>
    <w:rsid w:val="00307F52"/>
    <w:rsid w:val="003101F0"/>
    <w:rsid w:val="0031055A"/>
    <w:rsid w:val="003122DE"/>
    <w:rsid w:val="003128A3"/>
    <w:rsid w:val="00322E89"/>
    <w:rsid w:val="003243E4"/>
    <w:rsid w:val="00324F93"/>
    <w:rsid w:val="00332C49"/>
    <w:rsid w:val="00335BAE"/>
    <w:rsid w:val="00341E5D"/>
    <w:rsid w:val="003427BC"/>
    <w:rsid w:val="00347FE6"/>
    <w:rsid w:val="00354ED0"/>
    <w:rsid w:val="0036782A"/>
    <w:rsid w:val="00376FFA"/>
    <w:rsid w:val="00383DDE"/>
    <w:rsid w:val="00390751"/>
    <w:rsid w:val="0039751C"/>
    <w:rsid w:val="003A42AF"/>
    <w:rsid w:val="003A6E76"/>
    <w:rsid w:val="003B1034"/>
    <w:rsid w:val="003C496E"/>
    <w:rsid w:val="003D5EC8"/>
    <w:rsid w:val="003D6FB7"/>
    <w:rsid w:val="003D7485"/>
    <w:rsid w:val="003E5DD8"/>
    <w:rsid w:val="003E65D5"/>
    <w:rsid w:val="003E6A49"/>
    <w:rsid w:val="003E75EB"/>
    <w:rsid w:val="003F7A04"/>
    <w:rsid w:val="003F7CB6"/>
    <w:rsid w:val="00401F8B"/>
    <w:rsid w:val="00402C45"/>
    <w:rsid w:val="0040428C"/>
    <w:rsid w:val="00405375"/>
    <w:rsid w:val="00414CCC"/>
    <w:rsid w:val="004159EA"/>
    <w:rsid w:val="00421864"/>
    <w:rsid w:val="00423310"/>
    <w:rsid w:val="004242D9"/>
    <w:rsid w:val="004453DE"/>
    <w:rsid w:val="004501AE"/>
    <w:rsid w:val="00450E7F"/>
    <w:rsid w:val="0045112D"/>
    <w:rsid w:val="0045217E"/>
    <w:rsid w:val="00452183"/>
    <w:rsid w:val="00454622"/>
    <w:rsid w:val="00456FC1"/>
    <w:rsid w:val="00466D9A"/>
    <w:rsid w:val="00467B1F"/>
    <w:rsid w:val="00470A6E"/>
    <w:rsid w:val="00474DB5"/>
    <w:rsid w:val="00480137"/>
    <w:rsid w:val="00484972"/>
    <w:rsid w:val="004914E7"/>
    <w:rsid w:val="00494B9A"/>
    <w:rsid w:val="00497BA9"/>
    <w:rsid w:val="004A1B1C"/>
    <w:rsid w:val="004A2F29"/>
    <w:rsid w:val="004A4102"/>
    <w:rsid w:val="004A50DB"/>
    <w:rsid w:val="004B08D2"/>
    <w:rsid w:val="004B5F67"/>
    <w:rsid w:val="004C0351"/>
    <w:rsid w:val="004C3069"/>
    <w:rsid w:val="004C534B"/>
    <w:rsid w:val="004C59FC"/>
    <w:rsid w:val="004C7641"/>
    <w:rsid w:val="004C7884"/>
    <w:rsid w:val="004D1B03"/>
    <w:rsid w:val="004D66EC"/>
    <w:rsid w:val="004E24C1"/>
    <w:rsid w:val="004F5161"/>
    <w:rsid w:val="004F51DF"/>
    <w:rsid w:val="005027AE"/>
    <w:rsid w:val="00510730"/>
    <w:rsid w:val="00522AA1"/>
    <w:rsid w:val="00526A47"/>
    <w:rsid w:val="00532F6C"/>
    <w:rsid w:val="005348DA"/>
    <w:rsid w:val="005360CD"/>
    <w:rsid w:val="0054400B"/>
    <w:rsid w:val="00545411"/>
    <w:rsid w:val="00551183"/>
    <w:rsid w:val="00553717"/>
    <w:rsid w:val="00557D50"/>
    <w:rsid w:val="00562FD2"/>
    <w:rsid w:val="005663B7"/>
    <w:rsid w:val="005707B6"/>
    <w:rsid w:val="00572E00"/>
    <w:rsid w:val="005836E5"/>
    <w:rsid w:val="0058531A"/>
    <w:rsid w:val="005949FC"/>
    <w:rsid w:val="005A0C17"/>
    <w:rsid w:val="005A6CEC"/>
    <w:rsid w:val="005A7CEF"/>
    <w:rsid w:val="005B0CEB"/>
    <w:rsid w:val="005B39A6"/>
    <w:rsid w:val="005B3C3C"/>
    <w:rsid w:val="005C3F45"/>
    <w:rsid w:val="005C42E7"/>
    <w:rsid w:val="005D0150"/>
    <w:rsid w:val="005D4880"/>
    <w:rsid w:val="005D6B05"/>
    <w:rsid w:val="005E3034"/>
    <w:rsid w:val="005E66D3"/>
    <w:rsid w:val="006001D5"/>
    <w:rsid w:val="00607716"/>
    <w:rsid w:val="006115E0"/>
    <w:rsid w:val="0061541B"/>
    <w:rsid w:val="0061700A"/>
    <w:rsid w:val="006206A6"/>
    <w:rsid w:val="00622F5D"/>
    <w:rsid w:val="00627086"/>
    <w:rsid w:val="00630195"/>
    <w:rsid w:val="00630409"/>
    <w:rsid w:val="00630663"/>
    <w:rsid w:val="00633215"/>
    <w:rsid w:val="006352D7"/>
    <w:rsid w:val="006464AA"/>
    <w:rsid w:val="00647642"/>
    <w:rsid w:val="0065260B"/>
    <w:rsid w:val="00652A08"/>
    <w:rsid w:val="00657696"/>
    <w:rsid w:val="006651C8"/>
    <w:rsid w:val="0066640A"/>
    <w:rsid w:val="00672EC0"/>
    <w:rsid w:val="006745FE"/>
    <w:rsid w:val="00676BA8"/>
    <w:rsid w:val="006821EC"/>
    <w:rsid w:val="006852AE"/>
    <w:rsid w:val="00685648"/>
    <w:rsid w:val="00687B8C"/>
    <w:rsid w:val="006A31AE"/>
    <w:rsid w:val="006A4137"/>
    <w:rsid w:val="006A7080"/>
    <w:rsid w:val="006A7880"/>
    <w:rsid w:val="006B29BF"/>
    <w:rsid w:val="006B2BCE"/>
    <w:rsid w:val="006B5F71"/>
    <w:rsid w:val="006B75BA"/>
    <w:rsid w:val="006C130B"/>
    <w:rsid w:val="006C6C73"/>
    <w:rsid w:val="006D1923"/>
    <w:rsid w:val="006D2922"/>
    <w:rsid w:val="006D3EE3"/>
    <w:rsid w:val="006D5A49"/>
    <w:rsid w:val="006D7174"/>
    <w:rsid w:val="006E4E89"/>
    <w:rsid w:val="006E4EE8"/>
    <w:rsid w:val="006E6F3D"/>
    <w:rsid w:val="006E7C81"/>
    <w:rsid w:val="006E7FA4"/>
    <w:rsid w:val="006F2F4C"/>
    <w:rsid w:val="006F70F8"/>
    <w:rsid w:val="00700278"/>
    <w:rsid w:val="00713D2F"/>
    <w:rsid w:val="007146F6"/>
    <w:rsid w:val="0072028D"/>
    <w:rsid w:val="00722216"/>
    <w:rsid w:val="00724A7F"/>
    <w:rsid w:val="00725996"/>
    <w:rsid w:val="00726F6B"/>
    <w:rsid w:val="007279E6"/>
    <w:rsid w:val="00740C2C"/>
    <w:rsid w:val="00742BE0"/>
    <w:rsid w:val="00747369"/>
    <w:rsid w:val="007505EA"/>
    <w:rsid w:val="00750861"/>
    <w:rsid w:val="0075170C"/>
    <w:rsid w:val="00755263"/>
    <w:rsid w:val="007611B1"/>
    <w:rsid w:val="00763771"/>
    <w:rsid w:val="00770E85"/>
    <w:rsid w:val="007719E0"/>
    <w:rsid w:val="00776ABE"/>
    <w:rsid w:val="007776FA"/>
    <w:rsid w:val="00780775"/>
    <w:rsid w:val="00780B79"/>
    <w:rsid w:val="00782192"/>
    <w:rsid w:val="00783EB2"/>
    <w:rsid w:val="00784669"/>
    <w:rsid w:val="00790A2D"/>
    <w:rsid w:val="00796DF5"/>
    <w:rsid w:val="007A09F4"/>
    <w:rsid w:val="007B2F64"/>
    <w:rsid w:val="007C2665"/>
    <w:rsid w:val="007C2E6B"/>
    <w:rsid w:val="007D2E2A"/>
    <w:rsid w:val="007D2FA7"/>
    <w:rsid w:val="007D45A9"/>
    <w:rsid w:val="007D5BC1"/>
    <w:rsid w:val="007D7852"/>
    <w:rsid w:val="007E11F1"/>
    <w:rsid w:val="007E29D5"/>
    <w:rsid w:val="007E6066"/>
    <w:rsid w:val="007F30B0"/>
    <w:rsid w:val="007F3DF6"/>
    <w:rsid w:val="007F7600"/>
    <w:rsid w:val="007F7ABD"/>
    <w:rsid w:val="0082390D"/>
    <w:rsid w:val="00824053"/>
    <w:rsid w:val="00826931"/>
    <w:rsid w:val="00826D38"/>
    <w:rsid w:val="00827FD2"/>
    <w:rsid w:val="008351F5"/>
    <w:rsid w:val="00840EA8"/>
    <w:rsid w:val="00842259"/>
    <w:rsid w:val="00850C5A"/>
    <w:rsid w:val="00856C78"/>
    <w:rsid w:val="00856F34"/>
    <w:rsid w:val="008618C1"/>
    <w:rsid w:val="008638CB"/>
    <w:rsid w:val="00864002"/>
    <w:rsid w:val="00880040"/>
    <w:rsid w:val="008814BB"/>
    <w:rsid w:val="00884397"/>
    <w:rsid w:val="00886CFF"/>
    <w:rsid w:val="00891893"/>
    <w:rsid w:val="00897468"/>
    <w:rsid w:val="008A5279"/>
    <w:rsid w:val="008A7550"/>
    <w:rsid w:val="008B40A5"/>
    <w:rsid w:val="008B65B3"/>
    <w:rsid w:val="008C10CB"/>
    <w:rsid w:val="008C1106"/>
    <w:rsid w:val="008C1852"/>
    <w:rsid w:val="008C4445"/>
    <w:rsid w:val="008D280E"/>
    <w:rsid w:val="008D4A1F"/>
    <w:rsid w:val="008D60A7"/>
    <w:rsid w:val="008D63ED"/>
    <w:rsid w:val="008D6859"/>
    <w:rsid w:val="008E3BDC"/>
    <w:rsid w:val="008E77DB"/>
    <w:rsid w:val="008E7BC0"/>
    <w:rsid w:val="008F3A65"/>
    <w:rsid w:val="008F6A18"/>
    <w:rsid w:val="008F71F6"/>
    <w:rsid w:val="008F7885"/>
    <w:rsid w:val="008F7E87"/>
    <w:rsid w:val="009014F2"/>
    <w:rsid w:val="0091276E"/>
    <w:rsid w:val="009155BC"/>
    <w:rsid w:val="00917CF1"/>
    <w:rsid w:val="00932CD3"/>
    <w:rsid w:val="00933828"/>
    <w:rsid w:val="00935215"/>
    <w:rsid w:val="00935592"/>
    <w:rsid w:val="009407E0"/>
    <w:rsid w:val="00942897"/>
    <w:rsid w:val="009451B1"/>
    <w:rsid w:val="0096379B"/>
    <w:rsid w:val="009650B4"/>
    <w:rsid w:val="0097220D"/>
    <w:rsid w:val="00973A06"/>
    <w:rsid w:val="00973E2B"/>
    <w:rsid w:val="00982B41"/>
    <w:rsid w:val="009834A0"/>
    <w:rsid w:val="00987319"/>
    <w:rsid w:val="00991883"/>
    <w:rsid w:val="0099324F"/>
    <w:rsid w:val="00993E8B"/>
    <w:rsid w:val="009969E5"/>
    <w:rsid w:val="009A0B38"/>
    <w:rsid w:val="009A1B35"/>
    <w:rsid w:val="009A6835"/>
    <w:rsid w:val="009B261D"/>
    <w:rsid w:val="009B7121"/>
    <w:rsid w:val="009C0C07"/>
    <w:rsid w:val="009C1A6C"/>
    <w:rsid w:val="009C2D64"/>
    <w:rsid w:val="009C63FA"/>
    <w:rsid w:val="009C79E5"/>
    <w:rsid w:val="009D16E6"/>
    <w:rsid w:val="009D6622"/>
    <w:rsid w:val="009D6912"/>
    <w:rsid w:val="009F00E2"/>
    <w:rsid w:val="009F09FF"/>
    <w:rsid w:val="009F271E"/>
    <w:rsid w:val="009F7076"/>
    <w:rsid w:val="00A00D67"/>
    <w:rsid w:val="00A019D3"/>
    <w:rsid w:val="00A0253B"/>
    <w:rsid w:val="00A13992"/>
    <w:rsid w:val="00A167C7"/>
    <w:rsid w:val="00A20437"/>
    <w:rsid w:val="00A24F9D"/>
    <w:rsid w:val="00A30F2E"/>
    <w:rsid w:val="00A34D51"/>
    <w:rsid w:val="00A36D3A"/>
    <w:rsid w:val="00A37605"/>
    <w:rsid w:val="00A37ED0"/>
    <w:rsid w:val="00A41E91"/>
    <w:rsid w:val="00A429C8"/>
    <w:rsid w:val="00A52A88"/>
    <w:rsid w:val="00A70ADD"/>
    <w:rsid w:val="00A73645"/>
    <w:rsid w:val="00A74A12"/>
    <w:rsid w:val="00A816EC"/>
    <w:rsid w:val="00A84762"/>
    <w:rsid w:val="00A97367"/>
    <w:rsid w:val="00AA083F"/>
    <w:rsid w:val="00AA1006"/>
    <w:rsid w:val="00AA1E49"/>
    <w:rsid w:val="00AA29D3"/>
    <w:rsid w:val="00AA386F"/>
    <w:rsid w:val="00AB41A7"/>
    <w:rsid w:val="00AB5085"/>
    <w:rsid w:val="00AB6AF9"/>
    <w:rsid w:val="00AC0075"/>
    <w:rsid w:val="00AD3618"/>
    <w:rsid w:val="00AD63AA"/>
    <w:rsid w:val="00AD6B74"/>
    <w:rsid w:val="00AE1360"/>
    <w:rsid w:val="00AE2CD3"/>
    <w:rsid w:val="00AF26BA"/>
    <w:rsid w:val="00AF41D0"/>
    <w:rsid w:val="00AF5C7E"/>
    <w:rsid w:val="00B00C92"/>
    <w:rsid w:val="00B031C4"/>
    <w:rsid w:val="00B130B4"/>
    <w:rsid w:val="00B1548B"/>
    <w:rsid w:val="00B20D8A"/>
    <w:rsid w:val="00B273F2"/>
    <w:rsid w:val="00B4696F"/>
    <w:rsid w:val="00B46E15"/>
    <w:rsid w:val="00B53985"/>
    <w:rsid w:val="00B5792D"/>
    <w:rsid w:val="00B61389"/>
    <w:rsid w:val="00B64185"/>
    <w:rsid w:val="00B641A9"/>
    <w:rsid w:val="00B6651B"/>
    <w:rsid w:val="00B70D02"/>
    <w:rsid w:val="00B71AFF"/>
    <w:rsid w:val="00B72F2A"/>
    <w:rsid w:val="00B73DAE"/>
    <w:rsid w:val="00B76C62"/>
    <w:rsid w:val="00B9287F"/>
    <w:rsid w:val="00B93EF4"/>
    <w:rsid w:val="00B94C69"/>
    <w:rsid w:val="00BA0E6B"/>
    <w:rsid w:val="00BA5A80"/>
    <w:rsid w:val="00BA6295"/>
    <w:rsid w:val="00BB2557"/>
    <w:rsid w:val="00BC096F"/>
    <w:rsid w:val="00BC1A04"/>
    <w:rsid w:val="00BC2EC5"/>
    <w:rsid w:val="00BD538D"/>
    <w:rsid w:val="00BD5D63"/>
    <w:rsid w:val="00BD632D"/>
    <w:rsid w:val="00BE1DB5"/>
    <w:rsid w:val="00BE4BA0"/>
    <w:rsid w:val="00BF25DD"/>
    <w:rsid w:val="00BF416F"/>
    <w:rsid w:val="00C013FE"/>
    <w:rsid w:val="00C14A62"/>
    <w:rsid w:val="00C22281"/>
    <w:rsid w:val="00C22DAA"/>
    <w:rsid w:val="00C27CCF"/>
    <w:rsid w:val="00C35A8B"/>
    <w:rsid w:val="00C42A63"/>
    <w:rsid w:val="00C44148"/>
    <w:rsid w:val="00C558A8"/>
    <w:rsid w:val="00C64D6E"/>
    <w:rsid w:val="00C66473"/>
    <w:rsid w:val="00C71BBB"/>
    <w:rsid w:val="00C92F1F"/>
    <w:rsid w:val="00C9345A"/>
    <w:rsid w:val="00C94814"/>
    <w:rsid w:val="00C975BC"/>
    <w:rsid w:val="00CA254F"/>
    <w:rsid w:val="00CA39BF"/>
    <w:rsid w:val="00CA4C0A"/>
    <w:rsid w:val="00CB4297"/>
    <w:rsid w:val="00CB50C7"/>
    <w:rsid w:val="00CB540D"/>
    <w:rsid w:val="00CB5E06"/>
    <w:rsid w:val="00CC6899"/>
    <w:rsid w:val="00CD3301"/>
    <w:rsid w:val="00CD3728"/>
    <w:rsid w:val="00CD45B2"/>
    <w:rsid w:val="00CD635F"/>
    <w:rsid w:val="00CD78D0"/>
    <w:rsid w:val="00CE086D"/>
    <w:rsid w:val="00CE0F44"/>
    <w:rsid w:val="00CE2A70"/>
    <w:rsid w:val="00CE2AF0"/>
    <w:rsid w:val="00CF4053"/>
    <w:rsid w:val="00CF61AE"/>
    <w:rsid w:val="00D05857"/>
    <w:rsid w:val="00D168D7"/>
    <w:rsid w:val="00D170DF"/>
    <w:rsid w:val="00D20BCD"/>
    <w:rsid w:val="00D215DC"/>
    <w:rsid w:val="00D22BF5"/>
    <w:rsid w:val="00D253BE"/>
    <w:rsid w:val="00D314DE"/>
    <w:rsid w:val="00D341C9"/>
    <w:rsid w:val="00D36615"/>
    <w:rsid w:val="00D518E0"/>
    <w:rsid w:val="00D56F95"/>
    <w:rsid w:val="00D60954"/>
    <w:rsid w:val="00D91EC9"/>
    <w:rsid w:val="00D929B3"/>
    <w:rsid w:val="00D934D7"/>
    <w:rsid w:val="00DA5C9F"/>
    <w:rsid w:val="00DA61E9"/>
    <w:rsid w:val="00DA65BD"/>
    <w:rsid w:val="00DA72BC"/>
    <w:rsid w:val="00DB03EC"/>
    <w:rsid w:val="00DB3C56"/>
    <w:rsid w:val="00DB65B3"/>
    <w:rsid w:val="00DC10F3"/>
    <w:rsid w:val="00DD2CD5"/>
    <w:rsid w:val="00DD678E"/>
    <w:rsid w:val="00DD7803"/>
    <w:rsid w:val="00DD7B71"/>
    <w:rsid w:val="00DE418A"/>
    <w:rsid w:val="00DF08CF"/>
    <w:rsid w:val="00DF176B"/>
    <w:rsid w:val="00DF61AB"/>
    <w:rsid w:val="00E42423"/>
    <w:rsid w:val="00E425B2"/>
    <w:rsid w:val="00E4634B"/>
    <w:rsid w:val="00E527C0"/>
    <w:rsid w:val="00E556FE"/>
    <w:rsid w:val="00E56716"/>
    <w:rsid w:val="00E64749"/>
    <w:rsid w:val="00E70A92"/>
    <w:rsid w:val="00E72D5A"/>
    <w:rsid w:val="00E82661"/>
    <w:rsid w:val="00E87E3B"/>
    <w:rsid w:val="00E95BE2"/>
    <w:rsid w:val="00E967A2"/>
    <w:rsid w:val="00E979F4"/>
    <w:rsid w:val="00EA1E89"/>
    <w:rsid w:val="00EA565B"/>
    <w:rsid w:val="00EA6562"/>
    <w:rsid w:val="00EA739D"/>
    <w:rsid w:val="00EB369E"/>
    <w:rsid w:val="00EB76A2"/>
    <w:rsid w:val="00EC1BE2"/>
    <w:rsid w:val="00EC318C"/>
    <w:rsid w:val="00EC3A21"/>
    <w:rsid w:val="00ED52A3"/>
    <w:rsid w:val="00EE3C83"/>
    <w:rsid w:val="00EE6072"/>
    <w:rsid w:val="00EE6610"/>
    <w:rsid w:val="00EE78DA"/>
    <w:rsid w:val="00EE7DC2"/>
    <w:rsid w:val="00EF7D7C"/>
    <w:rsid w:val="00F06C0C"/>
    <w:rsid w:val="00F1468C"/>
    <w:rsid w:val="00F22445"/>
    <w:rsid w:val="00F241F4"/>
    <w:rsid w:val="00F30807"/>
    <w:rsid w:val="00F37877"/>
    <w:rsid w:val="00F56748"/>
    <w:rsid w:val="00F56C8D"/>
    <w:rsid w:val="00F6358B"/>
    <w:rsid w:val="00F7497D"/>
    <w:rsid w:val="00F823CF"/>
    <w:rsid w:val="00F835B9"/>
    <w:rsid w:val="00F87C3B"/>
    <w:rsid w:val="00FA05A1"/>
    <w:rsid w:val="00FA1339"/>
    <w:rsid w:val="00FA4DA2"/>
    <w:rsid w:val="00FA70D9"/>
    <w:rsid w:val="00FC1713"/>
    <w:rsid w:val="00FC2C7B"/>
    <w:rsid w:val="00FC5A52"/>
    <w:rsid w:val="00FC7504"/>
    <w:rsid w:val="00FD3B2D"/>
    <w:rsid w:val="00FD7CBC"/>
    <w:rsid w:val="00FE11DA"/>
    <w:rsid w:val="00FF06EF"/>
    <w:rsid w:val="00FF1F0F"/>
    <w:rsid w:val="00FF5068"/>
    <w:rsid w:val="00FF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6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6474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6651B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bCs/>
      <w:caps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6651B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474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6651B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6651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206A6"/>
    <w:pPr>
      <w:ind w:left="720"/>
      <w:contextualSpacing/>
    </w:pPr>
  </w:style>
  <w:style w:type="table" w:styleId="a4">
    <w:name w:val="Table Grid"/>
    <w:basedOn w:val="a1"/>
    <w:uiPriority w:val="99"/>
    <w:rsid w:val="006206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836E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836E5"/>
    <w:rPr>
      <w:rFonts w:ascii="Tahoma" w:hAnsi="Tahoma" w:cs="Tahoma"/>
      <w:sz w:val="16"/>
      <w:szCs w:val="16"/>
      <w:lang w:eastAsia="ru-RU"/>
    </w:rPr>
  </w:style>
  <w:style w:type="character" w:customStyle="1" w:styleId="Bodytext">
    <w:name w:val="Body text_"/>
    <w:link w:val="5"/>
    <w:uiPriority w:val="99"/>
    <w:locked/>
    <w:rsid w:val="00383DDE"/>
    <w:rPr>
      <w:sz w:val="23"/>
      <w:shd w:val="clear" w:color="auto" w:fill="FFFFFF"/>
    </w:rPr>
  </w:style>
  <w:style w:type="paragraph" w:customStyle="1" w:styleId="5">
    <w:name w:val="Основной текст5"/>
    <w:basedOn w:val="a"/>
    <w:link w:val="Bodytext"/>
    <w:uiPriority w:val="99"/>
    <w:rsid w:val="00383DDE"/>
    <w:pPr>
      <w:widowControl w:val="0"/>
      <w:shd w:val="clear" w:color="auto" w:fill="FFFFFF"/>
      <w:spacing w:after="0" w:line="350" w:lineRule="exact"/>
      <w:ind w:hanging="980"/>
      <w:jc w:val="center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383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383DDE"/>
    <w:rPr>
      <w:rFonts w:cs="Times New Roman"/>
    </w:rPr>
  </w:style>
  <w:style w:type="paragraph" w:styleId="a9">
    <w:name w:val="footer"/>
    <w:basedOn w:val="a"/>
    <w:link w:val="aa"/>
    <w:uiPriority w:val="99"/>
    <w:rsid w:val="00383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83DDE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9D6912"/>
    <w:pPr>
      <w:tabs>
        <w:tab w:val="left" w:pos="11057"/>
      </w:tabs>
      <w:spacing w:after="0" w:line="360" w:lineRule="auto"/>
      <w:ind w:right="-2" w:firstLine="5529"/>
    </w:pPr>
    <w:rPr>
      <w:rFonts w:ascii="Bookman Old Style" w:eastAsia="Times New Roman" w:hAnsi="Bookman Old Style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9D6912"/>
    <w:rPr>
      <w:rFonts w:ascii="Bookman Old Style" w:hAnsi="Bookman Old Style" w:cs="Times New Roman"/>
      <w:sz w:val="20"/>
      <w:szCs w:val="20"/>
      <w:lang w:eastAsia="ru-RU"/>
    </w:rPr>
  </w:style>
  <w:style w:type="character" w:customStyle="1" w:styleId="Tablecaption2">
    <w:name w:val="Table caption (2)_"/>
    <w:link w:val="Tablecaption20"/>
    <w:uiPriority w:val="99"/>
    <w:locked/>
    <w:rsid w:val="009D6912"/>
    <w:rPr>
      <w:rFonts w:ascii="Times New Roman" w:hAnsi="Times New Roman"/>
      <w:b/>
      <w:sz w:val="23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D691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sz w:val="23"/>
      <w:szCs w:val="20"/>
      <w:lang w:eastAsia="ru-RU"/>
    </w:rPr>
  </w:style>
  <w:style w:type="paragraph" w:styleId="ab">
    <w:name w:val="No Spacing"/>
    <w:uiPriority w:val="99"/>
    <w:qFormat/>
    <w:rsid w:val="00274F3D"/>
    <w:rPr>
      <w:lang w:eastAsia="en-US"/>
    </w:rPr>
  </w:style>
  <w:style w:type="character" w:styleId="ac">
    <w:name w:val="annotation reference"/>
    <w:basedOn w:val="a0"/>
    <w:uiPriority w:val="99"/>
    <w:semiHidden/>
    <w:rsid w:val="009F7076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9F707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9F707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9F707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9F7076"/>
    <w:rPr>
      <w:b/>
      <w:bCs/>
    </w:rPr>
  </w:style>
  <w:style w:type="paragraph" w:styleId="af1">
    <w:name w:val="Revision"/>
    <w:hidden/>
    <w:uiPriority w:val="99"/>
    <w:semiHidden/>
    <w:rsid w:val="009F7076"/>
    <w:rPr>
      <w:lang w:eastAsia="en-US"/>
    </w:rPr>
  </w:style>
  <w:style w:type="paragraph" w:styleId="af2">
    <w:name w:val="Normal (Web)"/>
    <w:basedOn w:val="a"/>
    <w:uiPriority w:val="99"/>
    <w:unhideWhenUsed/>
    <w:rsid w:val="00EE3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6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34</Pages>
  <Words>10536</Words>
  <Characters>60057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Sytnik_AD</dc:creator>
  <cp:lastModifiedBy>Yuzhakova_PE</cp:lastModifiedBy>
  <cp:revision>33</cp:revision>
  <cp:lastPrinted>2018-07-04T03:36:00Z</cp:lastPrinted>
  <dcterms:created xsi:type="dcterms:W3CDTF">2018-07-02T03:21:00Z</dcterms:created>
  <dcterms:modified xsi:type="dcterms:W3CDTF">2018-07-12T03:48:00Z</dcterms:modified>
</cp:coreProperties>
</file>